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tblLayout w:type="fixed"/>
        <w:tblLook w:val="04A0" w:firstRow="1" w:lastRow="0" w:firstColumn="1" w:lastColumn="0" w:noHBand="0" w:noVBand="1"/>
      </w:tblPr>
      <w:tblGrid>
        <w:gridCol w:w="5103"/>
        <w:gridCol w:w="4536"/>
      </w:tblGrid>
      <w:tr w:rsidR="00054AC8" w:rsidRPr="00054AC8" w14:paraId="6F8D8E01" w14:textId="77777777" w:rsidTr="00751581">
        <w:trPr>
          <w:trHeight w:val="1701"/>
        </w:trPr>
        <w:tc>
          <w:tcPr>
            <w:tcW w:w="5103" w:type="dxa"/>
            <w:tcBorders>
              <w:top w:val="nil"/>
              <w:left w:val="nil"/>
              <w:bottom w:val="nil"/>
              <w:right w:val="nil"/>
            </w:tcBorders>
          </w:tcPr>
          <w:p w14:paraId="681F7DEA" w14:textId="77777777" w:rsidR="006941FA" w:rsidRPr="00054AC8" w:rsidRDefault="006941FA">
            <w:pPr>
              <w:spacing w:after="0"/>
              <w:jc w:val="center"/>
              <w:rPr>
                <w:rFonts w:eastAsia="Calibri"/>
                <w:bCs/>
                <w:szCs w:val="28"/>
                <w:lang w:val="fr-FR"/>
              </w:rPr>
            </w:pPr>
            <w:r w:rsidRPr="00054AC8">
              <w:rPr>
                <w:rFonts w:eastAsia="Calibri"/>
                <w:bCs/>
                <w:szCs w:val="28"/>
                <w:lang w:val="fr-FR"/>
              </w:rPr>
              <w:t>ĐẢNG BỘ TỈNH LAI CHÂU</w:t>
            </w:r>
          </w:p>
          <w:p w14:paraId="6ED3DE69" w14:textId="349A0859" w:rsidR="00080A4F" w:rsidRPr="00054AC8" w:rsidRDefault="006941FA">
            <w:pPr>
              <w:spacing w:after="0"/>
              <w:jc w:val="center"/>
              <w:rPr>
                <w:b/>
                <w:szCs w:val="28"/>
                <w:lang w:val="fr-FR"/>
              </w:rPr>
            </w:pPr>
            <w:r w:rsidRPr="00054AC8">
              <w:rPr>
                <w:rFonts w:eastAsia="Calibri"/>
                <w:b/>
                <w:szCs w:val="28"/>
                <w:lang w:val="fr-FR"/>
              </w:rPr>
              <w:t>ĐẢNG ỦY ỦY BAN NHÂN DÂN TỈNH</w:t>
            </w:r>
          </w:p>
          <w:p w14:paraId="51084619" w14:textId="77777777" w:rsidR="00080A4F" w:rsidRPr="00054AC8" w:rsidRDefault="00565AA9">
            <w:pPr>
              <w:spacing w:after="0"/>
              <w:jc w:val="center"/>
              <w:rPr>
                <w:b/>
                <w:szCs w:val="28"/>
                <w:lang w:val="fr-FR"/>
              </w:rPr>
            </w:pPr>
            <w:r w:rsidRPr="00054AC8">
              <w:rPr>
                <w:rFonts w:eastAsia="Calibri"/>
                <w:b/>
                <w:szCs w:val="28"/>
                <w:lang w:val="fr-FR"/>
              </w:rPr>
              <w:t>*</w:t>
            </w:r>
          </w:p>
          <w:p w14:paraId="457612E9" w14:textId="736CC5F1" w:rsidR="00080A4F" w:rsidRPr="00054AC8" w:rsidRDefault="00565AA9">
            <w:pPr>
              <w:spacing w:after="0" w:line="240" w:lineRule="auto"/>
              <w:jc w:val="center"/>
              <w:rPr>
                <w:szCs w:val="28"/>
                <w:lang w:val="vi-VN"/>
              </w:rPr>
            </w:pPr>
            <w:r w:rsidRPr="00054AC8">
              <w:rPr>
                <w:rFonts w:eastAsia="Calibri"/>
                <w:szCs w:val="28"/>
                <w:lang w:val="fr-FR"/>
              </w:rPr>
              <w:t>Số</w:t>
            </w:r>
            <w:r w:rsidR="0053481C" w:rsidRPr="00054AC8">
              <w:rPr>
                <w:rFonts w:eastAsia="Calibri"/>
                <w:szCs w:val="28"/>
                <w:lang w:val="fr-FR"/>
              </w:rPr>
              <w:t xml:space="preserve"> </w:t>
            </w:r>
            <w:r w:rsidR="00C87D5E" w:rsidRPr="00054AC8">
              <w:rPr>
                <w:rFonts w:eastAsia="Calibri"/>
                <w:szCs w:val="28"/>
                <w:lang w:val="fr-FR"/>
              </w:rPr>
              <w:t xml:space="preserve">   </w:t>
            </w:r>
            <w:r w:rsidR="00493E24" w:rsidRPr="00054AC8">
              <w:rPr>
                <w:rFonts w:eastAsia="Calibri"/>
                <w:szCs w:val="28"/>
                <w:lang w:val="fr-FR"/>
              </w:rPr>
              <w:t xml:space="preserve"> </w:t>
            </w:r>
            <w:r w:rsidR="00C87D5E" w:rsidRPr="00054AC8">
              <w:rPr>
                <w:rFonts w:eastAsia="Calibri"/>
                <w:szCs w:val="28"/>
                <w:lang w:val="fr-FR"/>
              </w:rPr>
              <w:t xml:space="preserve"> </w:t>
            </w:r>
            <w:r w:rsidRPr="00054AC8">
              <w:rPr>
                <w:rFonts w:eastAsia="Calibri"/>
                <w:szCs w:val="28"/>
                <w:lang w:val="fr-FR"/>
              </w:rPr>
              <w:t>-CV</w:t>
            </w:r>
            <w:r w:rsidRPr="00054AC8">
              <w:rPr>
                <w:rFonts w:eastAsia="Calibri"/>
                <w:szCs w:val="28"/>
                <w:lang w:val="vi-VN"/>
              </w:rPr>
              <w:t>/</w:t>
            </w:r>
            <w:r w:rsidR="00C87D5E" w:rsidRPr="00054AC8">
              <w:rPr>
                <w:rFonts w:eastAsia="Calibri"/>
                <w:szCs w:val="28"/>
                <w:lang w:val="fr-FR"/>
              </w:rPr>
              <w:t>Đ</w:t>
            </w:r>
            <w:r w:rsidRPr="00054AC8">
              <w:rPr>
                <w:rFonts w:eastAsia="Calibri"/>
                <w:szCs w:val="28"/>
                <w:lang w:val="fr-FR"/>
              </w:rPr>
              <w:t>U</w:t>
            </w:r>
          </w:p>
          <w:p w14:paraId="4238A9F1" w14:textId="77777777" w:rsidR="008A55F5" w:rsidRDefault="00003DFF" w:rsidP="008A55F5">
            <w:pPr>
              <w:spacing w:after="0" w:line="240" w:lineRule="auto"/>
              <w:jc w:val="center"/>
              <w:rPr>
                <w:rFonts w:eastAsia="Calibri"/>
                <w:i/>
                <w:sz w:val="24"/>
                <w:szCs w:val="24"/>
              </w:rPr>
            </w:pPr>
            <w:r w:rsidRPr="00003DFF">
              <w:rPr>
                <w:rFonts w:eastAsia="Calibri"/>
                <w:i/>
                <w:sz w:val="24"/>
                <w:szCs w:val="24"/>
                <w:lang w:val="vi-VN"/>
              </w:rPr>
              <w:t xml:space="preserve">Đẩy mạnh công tác tuyên truyền Đại hội XIV </w:t>
            </w:r>
          </w:p>
          <w:p w14:paraId="34B266AE" w14:textId="0F30123F" w:rsidR="00080A4F" w:rsidRPr="00054AC8" w:rsidRDefault="00003DFF" w:rsidP="008A55F5">
            <w:pPr>
              <w:spacing w:after="0" w:line="240" w:lineRule="auto"/>
              <w:jc w:val="center"/>
              <w:rPr>
                <w:rFonts w:eastAsia="Calibri"/>
                <w:i/>
                <w:sz w:val="24"/>
                <w:szCs w:val="24"/>
              </w:rPr>
            </w:pPr>
            <w:r w:rsidRPr="00003DFF">
              <w:rPr>
                <w:rFonts w:eastAsia="Calibri"/>
                <w:i/>
                <w:sz w:val="24"/>
                <w:szCs w:val="24"/>
                <w:lang w:val="vi-VN"/>
              </w:rPr>
              <w:t>của Đảng và chào Xuân Bính Ngọ năm 2026</w:t>
            </w:r>
          </w:p>
        </w:tc>
        <w:tc>
          <w:tcPr>
            <w:tcW w:w="4536" w:type="dxa"/>
            <w:tcBorders>
              <w:top w:val="nil"/>
              <w:left w:val="nil"/>
              <w:bottom w:val="nil"/>
              <w:right w:val="nil"/>
            </w:tcBorders>
          </w:tcPr>
          <w:p w14:paraId="3B19DEA7" w14:textId="551C8C0C" w:rsidR="00080A4F" w:rsidRPr="00054AC8" w:rsidRDefault="004201ED" w:rsidP="00751581">
            <w:pPr>
              <w:spacing w:after="0"/>
              <w:jc w:val="center"/>
              <w:rPr>
                <w:b/>
                <w:sz w:val="30"/>
                <w:szCs w:val="30"/>
                <w:lang w:val="vi-VN"/>
              </w:rPr>
            </w:pPr>
            <w:r w:rsidRPr="00054AC8">
              <w:rPr>
                <w:rFonts w:eastAsia="Calibri"/>
                <w:b/>
                <w:noProof/>
                <w:szCs w:val="28"/>
              </w:rPr>
              <mc:AlternateContent>
                <mc:Choice Requires="wps">
                  <w:drawing>
                    <wp:anchor distT="0" distB="33020" distL="0" distR="28575" simplePos="0" relativeHeight="2" behindDoc="0" locked="0" layoutInCell="1" allowOverlap="1" wp14:anchorId="72D3FC23" wp14:editId="22C7FF34">
                      <wp:simplePos x="0" y="0"/>
                      <wp:positionH relativeFrom="column">
                        <wp:posOffset>65101</wp:posOffset>
                      </wp:positionH>
                      <wp:positionV relativeFrom="paragraph">
                        <wp:posOffset>233680</wp:posOffset>
                      </wp:positionV>
                      <wp:extent cx="2600325" cy="5080"/>
                      <wp:effectExtent l="0" t="0" r="28575" b="33020"/>
                      <wp:wrapNone/>
                      <wp:docPr id="1" name="Straight Connector 1"/>
                      <wp:cNvGraphicFramePr/>
                      <a:graphic xmlns:a="http://schemas.openxmlformats.org/drawingml/2006/main">
                        <a:graphicData uri="http://schemas.microsoft.com/office/word/2010/wordprocessingShape">
                          <wps:wsp>
                            <wps:cNvCnPr/>
                            <wps:spPr>
                              <a:xfrm>
                                <a:off x="0" y="0"/>
                                <a:ext cx="2600325" cy="5080"/>
                              </a:xfrm>
                              <a:prstGeom prst="line">
                                <a:avLst/>
                              </a:prstGeom>
                              <a:ln>
                                <a:solidFill>
                                  <a:srgbClr val="000000"/>
                                </a:solidFill>
                                <a:round/>
                              </a:ln>
                            </wps:spPr>
                            <wps:style>
                              <a:lnRef idx="1">
                                <a:schemeClr val="accent1"/>
                              </a:lnRef>
                              <a:fillRef idx="0">
                                <a:schemeClr val="accent1"/>
                              </a:fillRef>
                              <a:effectRef idx="0">
                                <a:schemeClr val="accent1"/>
                              </a:effectRef>
                              <a:fontRef idx="minor"/>
                            </wps:style>
                            <wps:bodyPr/>
                          </wps:wsp>
                        </a:graphicData>
                      </a:graphic>
                    </wp:anchor>
                  </w:drawing>
                </mc:Choice>
                <mc:Fallback>
                  <w:pict>
                    <v:line w14:anchorId="79D1A319" id="Straight Connector 1" o:spid="_x0000_s1026" style="position:absolute;z-index:2;visibility:visible;mso-wrap-style:square;mso-wrap-distance-left:0;mso-wrap-distance-top:0;mso-wrap-distance-right:2.25pt;mso-wrap-distance-bottom:2.6pt;mso-position-horizontal:absolute;mso-position-horizontal-relative:text;mso-position-vertical:absolute;mso-position-vertical-relative:text" from="5.15pt,18.4pt" to="209.9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"/>
                  </w:pict>
                </mc:Fallback>
              </mc:AlternateContent>
            </w:r>
            <w:r w:rsidRPr="00054AC8">
              <w:rPr>
                <w:rFonts w:eastAsia="Calibri"/>
                <w:b/>
                <w:sz w:val="30"/>
                <w:szCs w:val="30"/>
                <w:lang w:val="vi-VN"/>
              </w:rPr>
              <w:t>ĐẢNG CỘNG SẢN VIỆT NAM</w:t>
            </w:r>
          </w:p>
          <w:p w14:paraId="6A7F8468" w14:textId="26D85AB5" w:rsidR="00080A4F" w:rsidRPr="00054AC8" w:rsidRDefault="00080A4F" w:rsidP="00751581">
            <w:pPr>
              <w:spacing w:after="0"/>
              <w:jc w:val="center"/>
              <w:rPr>
                <w:b/>
                <w:szCs w:val="28"/>
                <w:lang w:val="vi-VN"/>
              </w:rPr>
            </w:pPr>
          </w:p>
          <w:p w14:paraId="39077E85" w14:textId="42DEFFB6" w:rsidR="00080A4F" w:rsidRPr="00054AC8" w:rsidRDefault="00565AA9" w:rsidP="003961A5">
            <w:pPr>
              <w:spacing w:after="0"/>
              <w:ind w:left="-106" w:right="-110"/>
              <w:jc w:val="center"/>
              <w:rPr>
                <w:i/>
                <w:szCs w:val="28"/>
                <w:lang w:val="vi-VN"/>
              </w:rPr>
            </w:pPr>
            <w:r w:rsidRPr="00054AC8">
              <w:rPr>
                <w:rFonts w:eastAsia="Calibri"/>
                <w:i/>
                <w:szCs w:val="28"/>
                <w:lang w:val="vi-VN"/>
              </w:rPr>
              <w:t xml:space="preserve">Lai Châu, ngày </w:t>
            </w:r>
            <w:r w:rsidR="00C87D5E" w:rsidRPr="00054AC8">
              <w:rPr>
                <w:rFonts w:eastAsia="Calibri"/>
                <w:i/>
                <w:szCs w:val="28"/>
              </w:rPr>
              <w:t xml:space="preserve">   </w:t>
            </w:r>
            <w:r w:rsidR="003961A5">
              <w:rPr>
                <w:rFonts w:eastAsia="Calibri"/>
                <w:i/>
                <w:szCs w:val="28"/>
              </w:rPr>
              <w:t xml:space="preserve"> </w:t>
            </w:r>
            <w:r w:rsidR="0053481C" w:rsidRPr="00054AC8">
              <w:rPr>
                <w:rFonts w:eastAsia="Calibri"/>
                <w:i/>
                <w:szCs w:val="28"/>
                <w:lang w:val="vi-VN"/>
              </w:rPr>
              <w:t xml:space="preserve"> </w:t>
            </w:r>
            <w:r w:rsidRPr="00054AC8">
              <w:rPr>
                <w:rFonts w:eastAsia="Calibri"/>
                <w:i/>
                <w:szCs w:val="28"/>
                <w:lang w:val="vi-VN"/>
              </w:rPr>
              <w:t>tháng</w:t>
            </w:r>
            <w:r w:rsidR="0053481C" w:rsidRPr="00054AC8">
              <w:rPr>
                <w:rFonts w:eastAsia="Calibri"/>
                <w:i/>
                <w:szCs w:val="28"/>
                <w:lang w:val="vi-VN"/>
              </w:rPr>
              <w:t xml:space="preserve"> 01</w:t>
            </w:r>
            <w:r w:rsidRPr="00054AC8">
              <w:rPr>
                <w:rFonts w:eastAsia="Calibri"/>
                <w:i/>
                <w:szCs w:val="28"/>
                <w:lang w:val="vi-VN"/>
              </w:rPr>
              <w:t xml:space="preserve"> năm 2026</w:t>
            </w:r>
          </w:p>
        </w:tc>
      </w:tr>
    </w:tbl>
    <w:p w14:paraId="248DA677" w14:textId="77777777" w:rsidR="00080A4F" w:rsidRPr="00054AC8" w:rsidRDefault="00080A4F">
      <w:pPr>
        <w:spacing w:after="0"/>
        <w:jc w:val="both"/>
      </w:pPr>
    </w:p>
    <w:tbl>
      <w:tblPr>
        <w:tblStyle w:val="TableGrid"/>
        <w:tblW w:w="8788" w:type="dxa"/>
        <w:tblInd w:w="1242" w:type="dxa"/>
        <w:tblLayout w:type="fixed"/>
        <w:tblLook w:val="04A0" w:firstRow="1" w:lastRow="0" w:firstColumn="1" w:lastColumn="0" w:noHBand="0" w:noVBand="1"/>
      </w:tblPr>
      <w:tblGrid>
        <w:gridCol w:w="2869"/>
        <w:gridCol w:w="5919"/>
      </w:tblGrid>
      <w:tr w:rsidR="00054AC8" w:rsidRPr="00054AC8" w14:paraId="154BD4D8" w14:textId="77777777" w:rsidTr="00751581">
        <w:tc>
          <w:tcPr>
            <w:tcW w:w="2869" w:type="dxa"/>
            <w:tcBorders>
              <w:top w:val="nil"/>
              <w:left w:val="nil"/>
              <w:bottom w:val="nil"/>
              <w:right w:val="nil"/>
            </w:tcBorders>
          </w:tcPr>
          <w:p w14:paraId="6937DE7F" w14:textId="77777777" w:rsidR="00080A4F" w:rsidRPr="00054AC8" w:rsidRDefault="00565AA9" w:rsidP="00751581">
            <w:pPr>
              <w:spacing w:after="0" w:line="240" w:lineRule="auto"/>
              <w:jc w:val="right"/>
              <w:rPr>
                <w:rStyle w:val="Vnbnnidung"/>
                <w:i/>
                <w:szCs w:val="28"/>
                <w:lang w:val="fr-FR"/>
              </w:rPr>
            </w:pPr>
            <w:r w:rsidRPr="00054AC8">
              <w:rPr>
                <w:rStyle w:val="Vnbnnidung"/>
                <w:rFonts w:eastAsia="Calibri"/>
                <w:i/>
                <w:szCs w:val="28"/>
                <w:lang w:val="fr-FR"/>
              </w:rPr>
              <w:t>Kính gửi:</w:t>
            </w:r>
          </w:p>
        </w:tc>
        <w:tc>
          <w:tcPr>
            <w:tcW w:w="5919" w:type="dxa"/>
            <w:tcBorders>
              <w:top w:val="nil"/>
              <w:left w:val="nil"/>
              <w:bottom w:val="nil"/>
              <w:right w:val="nil"/>
            </w:tcBorders>
          </w:tcPr>
          <w:p w14:paraId="5CF1AA65" w14:textId="64E1837A" w:rsidR="00924A9C" w:rsidRDefault="00924A9C">
            <w:pPr>
              <w:spacing w:after="0" w:line="240" w:lineRule="auto"/>
              <w:jc w:val="both"/>
              <w:rPr>
                <w:rStyle w:val="Vnbnnidung"/>
                <w:rFonts w:eastAsia="Calibri"/>
                <w:szCs w:val="28"/>
                <w:lang w:val="fr-FR"/>
              </w:rPr>
            </w:pPr>
            <w:r>
              <w:rPr>
                <w:rStyle w:val="Vnbnnidung"/>
                <w:rFonts w:eastAsia="Calibri"/>
                <w:szCs w:val="28"/>
                <w:lang w:val="fr-FR"/>
              </w:rPr>
              <w:t>- UBND tỉnh,</w:t>
            </w:r>
          </w:p>
          <w:p w14:paraId="58C4E9D7" w14:textId="55D77A5F" w:rsidR="00080A4F" w:rsidRPr="00054AC8" w:rsidRDefault="00924A9C" w:rsidP="00924A9C">
            <w:pPr>
              <w:spacing w:after="240" w:line="240" w:lineRule="auto"/>
              <w:jc w:val="both"/>
              <w:rPr>
                <w:rStyle w:val="Vnbnnidung"/>
                <w:szCs w:val="28"/>
                <w:lang w:val="fr-FR"/>
              </w:rPr>
            </w:pPr>
            <w:r>
              <w:rPr>
                <w:rStyle w:val="Vnbnnidung"/>
                <w:rFonts w:eastAsia="Calibri"/>
                <w:szCs w:val="28"/>
                <w:lang w:val="fr-FR"/>
              </w:rPr>
              <w:t xml:space="preserve">- </w:t>
            </w:r>
            <w:r w:rsidR="00565AA9" w:rsidRPr="00054AC8">
              <w:rPr>
                <w:rStyle w:val="Vnbnnidung"/>
                <w:rFonts w:eastAsia="Calibri"/>
                <w:szCs w:val="28"/>
                <w:lang w:val="fr-FR"/>
              </w:rPr>
              <w:t xml:space="preserve">Các </w:t>
            </w:r>
            <w:r w:rsidR="00C87D5E" w:rsidRPr="00054AC8">
              <w:rPr>
                <w:rStyle w:val="Vnbnnidung"/>
                <w:rFonts w:eastAsia="Calibri"/>
                <w:szCs w:val="28"/>
                <w:lang w:val="fr-FR"/>
              </w:rPr>
              <w:t>chi, đảng bộ cơ sở</w:t>
            </w:r>
            <w:r w:rsidR="00751581" w:rsidRPr="00054AC8">
              <w:rPr>
                <w:rStyle w:val="Vnbnnidung"/>
                <w:rFonts w:eastAsia="Calibri"/>
                <w:szCs w:val="28"/>
                <w:lang w:val="fr-FR"/>
              </w:rPr>
              <w:t>.</w:t>
            </w:r>
          </w:p>
        </w:tc>
      </w:tr>
    </w:tbl>
    <w:p w14:paraId="3CAD8721" w14:textId="77777777" w:rsidR="00B40E31" w:rsidRPr="00D72792" w:rsidRDefault="00B40E31" w:rsidP="00D72792">
      <w:pPr>
        <w:pStyle w:val="NormalWeb"/>
        <w:spacing w:before="60" w:beforeAutospacing="0" w:after="60" w:afterAutospacing="0" w:line="276" w:lineRule="auto"/>
        <w:ind w:firstLine="567"/>
        <w:jc w:val="both"/>
        <w:rPr>
          <w:rFonts w:eastAsiaTheme="minorHAnsi"/>
          <w:spacing w:val="2"/>
          <w:sz w:val="28"/>
          <w:szCs w:val="28"/>
        </w:rPr>
      </w:pPr>
      <w:r w:rsidRPr="00D72792">
        <w:rPr>
          <w:rFonts w:eastAsiaTheme="minorHAnsi"/>
          <w:spacing w:val="2"/>
          <w:sz w:val="28"/>
          <w:szCs w:val="28"/>
        </w:rPr>
        <w:t>Thực hiện Công văn số 574-CV/TU, ngày 13/01/2026 của Ban Thường vụ Tỉnh ủy về đẩy mạnh công tác tuyên truyền Đại hội XIV của Đảng và chào Xuân Bính Ngọ năm 2026, Ban Thường vụ Đảng ủy Ủy ban nhân dân tỉnh yêu cầu:</w:t>
      </w:r>
    </w:p>
    <w:p w14:paraId="50DE40D8" w14:textId="158F7CA5" w:rsidR="008A55F5" w:rsidRPr="00D72792" w:rsidRDefault="008A55F5" w:rsidP="00D72792">
      <w:pPr>
        <w:pStyle w:val="NormalWeb"/>
        <w:spacing w:before="60" w:beforeAutospacing="0" w:after="60" w:afterAutospacing="0" w:line="276" w:lineRule="auto"/>
        <w:ind w:firstLine="567"/>
        <w:jc w:val="both"/>
        <w:rPr>
          <w:rFonts w:eastAsiaTheme="minorHAnsi"/>
          <w:b/>
          <w:bCs/>
          <w:sz w:val="28"/>
          <w:szCs w:val="28"/>
        </w:rPr>
      </w:pPr>
      <w:r w:rsidRPr="00D72792">
        <w:rPr>
          <w:rFonts w:eastAsiaTheme="minorHAnsi"/>
          <w:b/>
          <w:bCs/>
          <w:sz w:val="28"/>
          <w:szCs w:val="28"/>
        </w:rPr>
        <w:t>1. Ủy ban nhân dân tỉnh và cấp ủy các chi, đảng bộ cơ sở</w:t>
      </w:r>
    </w:p>
    <w:p w14:paraId="74DCF7CE" w14:textId="075D011D" w:rsidR="008A55F5" w:rsidRPr="00D72792" w:rsidRDefault="008A55F5" w:rsidP="00D72792">
      <w:pPr>
        <w:pStyle w:val="NormalWeb"/>
        <w:spacing w:before="60" w:beforeAutospacing="0" w:after="60" w:afterAutospacing="0" w:line="276" w:lineRule="auto"/>
        <w:ind w:firstLine="567"/>
        <w:jc w:val="both"/>
        <w:rPr>
          <w:rFonts w:eastAsiaTheme="minorHAnsi"/>
          <w:spacing w:val="-2"/>
          <w:sz w:val="28"/>
          <w:szCs w:val="28"/>
        </w:rPr>
      </w:pPr>
      <w:r w:rsidRPr="00D72792">
        <w:rPr>
          <w:rFonts w:eastAsiaTheme="minorHAnsi"/>
          <w:spacing w:val="-2"/>
          <w:sz w:val="28"/>
          <w:szCs w:val="28"/>
        </w:rPr>
        <w:t>Căn cứ chức năng, nhiệm vụ được giao, lãnh đạo, chỉ đạo đẩy mạnh công tác tuyên truyền về Đại hội XIV của Đảng gắn với việc thực hiện Chỉ thị số 55-CT/TW, ngày 22/12/2025 của Ban Bí thư về tổ chức Tết Bính Ngọ năm 2026 và Công văn số 595-CV/ĐU, ngày 09/01/2026 của Ban Thường vụ Đảng ủy Ủy ban nhân dân tỉnh về triển khai thực hiện Chỉ thị số 55-CT/TW của Ban Bí thư.</w:t>
      </w:r>
      <w:r w:rsidR="00D72792" w:rsidRPr="00D72792">
        <w:rPr>
          <w:rFonts w:eastAsiaTheme="minorHAnsi"/>
          <w:spacing w:val="-2"/>
          <w:sz w:val="28"/>
          <w:szCs w:val="28"/>
        </w:rPr>
        <w:t xml:space="preserve"> </w:t>
      </w:r>
      <w:r w:rsidRPr="00D72792">
        <w:rPr>
          <w:rFonts w:eastAsiaTheme="minorHAnsi"/>
          <w:spacing w:val="-2"/>
          <w:sz w:val="28"/>
          <w:szCs w:val="28"/>
        </w:rPr>
        <w:t>Công tác tuyên truyền tập trung làm rõ những thành tựu của đất nước sau 40 năm đổi mới; kết quả nổi bật trong thực hiện Nghị quyết Đại hội XIII của Đảng, Nghị quyết đại hội đảng các cấp nhiệm kỳ 2020–2025, nhất là những dấu ấn nổi bật của năm 2025; gắn với các hoạt động mừng Xuân mới, mừng đất nước đổi mới, mừng Đảng quang vinh; qua đó lan tỏa không khí phấn khởi, củng cố niềm tin và kỳ vọng của toàn Đảng, toàn dân, toàn quân hướng về Đại hội XIV của Đảng và chào đón Tết Bính Ngọ năm 2026.</w:t>
      </w:r>
    </w:p>
    <w:p w14:paraId="422C4966" w14:textId="5F602EB2" w:rsidR="008A55F5" w:rsidRPr="00D72792" w:rsidRDefault="008A55F5" w:rsidP="00D72792">
      <w:pPr>
        <w:pStyle w:val="NormalWeb"/>
        <w:spacing w:before="60" w:beforeAutospacing="0" w:after="60" w:afterAutospacing="0" w:line="276" w:lineRule="auto"/>
        <w:ind w:firstLine="567"/>
        <w:jc w:val="both"/>
        <w:rPr>
          <w:sz w:val="28"/>
          <w:szCs w:val="28"/>
        </w:rPr>
      </w:pPr>
      <w:r w:rsidRPr="00D72792">
        <w:rPr>
          <w:rFonts w:eastAsiaTheme="minorHAnsi"/>
          <w:b/>
          <w:bCs/>
          <w:sz w:val="28"/>
          <w:szCs w:val="28"/>
        </w:rPr>
        <w:t xml:space="preserve">2. </w:t>
      </w:r>
      <w:r w:rsidRPr="00D72792">
        <w:rPr>
          <w:rFonts w:eastAsiaTheme="minorHAnsi"/>
          <w:b/>
          <w:bCs/>
          <w:sz w:val="28"/>
          <w:szCs w:val="28"/>
        </w:rPr>
        <w:t>H</w:t>
      </w:r>
      <w:r w:rsidRPr="00D72792">
        <w:rPr>
          <w:rFonts w:eastAsiaTheme="minorHAnsi"/>
          <w:b/>
          <w:bCs/>
          <w:sz w:val="28"/>
          <w:szCs w:val="28"/>
        </w:rPr>
        <w:t>ình thức tuyên truyền</w:t>
      </w:r>
      <w:r w:rsidR="00D72792" w:rsidRPr="00D72792">
        <w:rPr>
          <w:rFonts w:eastAsiaTheme="minorHAnsi"/>
          <w:b/>
          <w:bCs/>
          <w:sz w:val="28"/>
          <w:szCs w:val="28"/>
        </w:rPr>
        <w:t xml:space="preserve">: </w:t>
      </w:r>
      <w:r w:rsidRPr="00D72792">
        <w:rPr>
          <w:rFonts w:eastAsiaTheme="minorHAnsi"/>
          <w:sz w:val="28"/>
          <w:szCs w:val="28"/>
        </w:rPr>
        <w:t>Căn cứ điều kiện thực tiễn của từng cơ quan, đơn vị, chủ động lựa chọn và triển khai các hình thức tuyên truyền phù hợp, đa dạng, linh hoạt, hiệu quả; chú trọng phát huy vai trò của hệ thống thông tin cơ sở, báo chí, cổng/trang thông tin điện tử, Internet, mạng xã hội và các nền tảng số có lượng người tiếp cận lớn để lan tỏa thông tin tuyên truyền.</w:t>
      </w:r>
      <w:r w:rsidR="00D72792" w:rsidRPr="00D72792">
        <w:rPr>
          <w:rFonts w:eastAsiaTheme="minorHAnsi"/>
          <w:sz w:val="28"/>
          <w:szCs w:val="28"/>
        </w:rPr>
        <w:t xml:space="preserve"> </w:t>
      </w:r>
      <w:r w:rsidRPr="00D72792">
        <w:rPr>
          <w:rFonts w:eastAsiaTheme="minorHAnsi"/>
          <w:sz w:val="28"/>
          <w:szCs w:val="28"/>
        </w:rPr>
        <w:t>Việc tổ chức tuyên truyền phải bảo đảm thông tin chính xác, kịp thời, có trọng tâm, trọng điểm, đúng định hướng; góp phần củng cố niềm tin, tạo không khí phấn khởi, ổn định tư tưởng trong các tầng lớp Nhân dân hướng về Đại hội XIV của Đảng và chào Xuân mới.</w:t>
      </w:r>
    </w:p>
    <w:tbl>
      <w:tblPr>
        <w:tblStyle w:val="TableGrid"/>
        <w:tblW w:w="9072" w:type="dxa"/>
        <w:tblLayout w:type="fixed"/>
        <w:tblLook w:val="04A0" w:firstRow="1" w:lastRow="0" w:firstColumn="1" w:lastColumn="0" w:noHBand="0" w:noVBand="1"/>
      </w:tblPr>
      <w:tblGrid>
        <w:gridCol w:w="4537"/>
        <w:gridCol w:w="4535"/>
      </w:tblGrid>
      <w:tr w:rsidR="00054AC8" w:rsidRPr="00054AC8" w14:paraId="39B6BFAB" w14:textId="77777777" w:rsidTr="008A55F5">
        <w:tc>
          <w:tcPr>
            <w:tcW w:w="4537" w:type="dxa"/>
            <w:tcBorders>
              <w:top w:val="nil"/>
              <w:left w:val="nil"/>
              <w:bottom w:val="nil"/>
              <w:right w:val="nil"/>
            </w:tcBorders>
          </w:tcPr>
          <w:p w14:paraId="241FF694" w14:textId="77777777" w:rsidR="00080A4F" w:rsidRPr="00054AC8" w:rsidRDefault="00565AA9">
            <w:pPr>
              <w:spacing w:after="0" w:line="240" w:lineRule="auto"/>
              <w:jc w:val="both"/>
              <w:rPr>
                <w:u w:val="single"/>
                <w:lang w:val="vi-VN"/>
              </w:rPr>
            </w:pPr>
            <w:r w:rsidRPr="00054AC8">
              <w:rPr>
                <w:rFonts w:eastAsia="Calibri"/>
                <w:u w:val="single"/>
                <w:lang w:val="vi-VN"/>
              </w:rPr>
              <w:t>Nơi nhận:</w:t>
            </w:r>
          </w:p>
          <w:p w14:paraId="79435112" w14:textId="77777777" w:rsidR="00080A4F" w:rsidRPr="00054AC8" w:rsidRDefault="00565AA9">
            <w:pPr>
              <w:spacing w:after="0" w:line="240" w:lineRule="auto"/>
              <w:jc w:val="both"/>
              <w:rPr>
                <w:rFonts w:eastAsia="Calibri"/>
                <w:sz w:val="24"/>
                <w:szCs w:val="24"/>
              </w:rPr>
            </w:pPr>
            <w:r w:rsidRPr="00054AC8">
              <w:rPr>
                <w:rFonts w:eastAsia="Calibri"/>
                <w:sz w:val="24"/>
                <w:szCs w:val="24"/>
                <w:lang w:val="vi-VN"/>
              </w:rPr>
              <w:t>- Như trên,</w:t>
            </w:r>
          </w:p>
          <w:p w14:paraId="577638BF" w14:textId="77777777" w:rsidR="00B419DB" w:rsidRPr="00054AC8" w:rsidRDefault="00B419DB" w:rsidP="00B419DB">
            <w:pPr>
              <w:spacing w:after="0" w:line="240" w:lineRule="auto"/>
              <w:jc w:val="both"/>
              <w:rPr>
                <w:rFonts w:eastAsia="Calibri"/>
                <w:sz w:val="24"/>
                <w:szCs w:val="24"/>
              </w:rPr>
            </w:pPr>
            <w:r w:rsidRPr="00054AC8">
              <w:rPr>
                <w:rFonts w:eastAsia="Calibri"/>
                <w:sz w:val="24"/>
                <w:szCs w:val="24"/>
                <w:lang w:val="vi-VN"/>
              </w:rPr>
              <w:t xml:space="preserve">- Ban Tuyên giáo và Dân vận </w:t>
            </w:r>
            <w:r w:rsidRPr="00054AC8">
              <w:rPr>
                <w:rFonts w:eastAsia="Calibri"/>
                <w:sz w:val="24"/>
                <w:szCs w:val="24"/>
              </w:rPr>
              <w:t>Tỉnh ủy (b/c)</w:t>
            </w:r>
            <w:r w:rsidRPr="00054AC8">
              <w:rPr>
                <w:rFonts w:eastAsia="Calibri"/>
                <w:sz w:val="24"/>
                <w:szCs w:val="24"/>
                <w:lang w:val="vi-VN"/>
              </w:rPr>
              <w:t>,</w:t>
            </w:r>
          </w:p>
          <w:p w14:paraId="273E51F8" w14:textId="77777777" w:rsidR="00B419DB" w:rsidRPr="00054AC8" w:rsidRDefault="00B419DB" w:rsidP="00B419DB">
            <w:pPr>
              <w:spacing w:after="0" w:line="240" w:lineRule="auto"/>
              <w:jc w:val="both"/>
              <w:rPr>
                <w:sz w:val="24"/>
                <w:szCs w:val="24"/>
              </w:rPr>
            </w:pPr>
            <w:r w:rsidRPr="00054AC8">
              <w:rPr>
                <w:rFonts w:eastAsia="Calibri"/>
                <w:sz w:val="24"/>
                <w:szCs w:val="24"/>
              </w:rPr>
              <w:t>- Thường trực Đảng ủy (b/c),</w:t>
            </w:r>
          </w:p>
          <w:p w14:paraId="56F27812" w14:textId="106DFDF5" w:rsidR="00080A4F" w:rsidRPr="00054AC8" w:rsidRDefault="00565AA9">
            <w:pPr>
              <w:spacing w:after="0" w:line="240" w:lineRule="auto"/>
              <w:jc w:val="both"/>
              <w:rPr>
                <w:sz w:val="26"/>
                <w:szCs w:val="26"/>
                <w:lang w:val="vi-VN"/>
              </w:rPr>
            </w:pPr>
            <w:r w:rsidRPr="00054AC8">
              <w:rPr>
                <w:rFonts w:eastAsia="Calibri"/>
                <w:sz w:val="24"/>
                <w:szCs w:val="24"/>
                <w:lang w:val="vi-VN"/>
              </w:rPr>
              <w:t>- Lưu VP</w:t>
            </w:r>
            <w:r w:rsidR="002B7A9A" w:rsidRPr="00054AC8">
              <w:rPr>
                <w:rFonts w:eastAsia="Calibri"/>
                <w:sz w:val="24"/>
                <w:szCs w:val="24"/>
              </w:rPr>
              <w:t>ĐU, BTGDVĐU</w:t>
            </w:r>
            <w:r w:rsidRPr="00054AC8">
              <w:rPr>
                <w:rFonts w:eastAsia="Calibri"/>
                <w:sz w:val="24"/>
                <w:szCs w:val="24"/>
                <w:lang w:val="vi-VN"/>
              </w:rPr>
              <w:t>.</w:t>
            </w:r>
          </w:p>
        </w:tc>
        <w:tc>
          <w:tcPr>
            <w:tcW w:w="4535" w:type="dxa"/>
            <w:tcBorders>
              <w:top w:val="nil"/>
              <w:left w:val="nil"/>
              <w:bottom w:val="nil"/>
              <w:right w:val="nil"/>
            </w:tcBorders>
          </w:tcPr>
          <w:p w14:paraId="2EF51C23" w14:textId="77777777" w:rsidR="00080A4F" w:rsidRPr="00054AC8" w:rsidRDefault="00565AA9">
            <w:pPr>
              <w:spacing w:after="0" w:line="240" w:lineRule="auto"/>
              <w:jc w:val="center"/>
              <w:rPr>
                <w:rFonts w:cs="Times New Roman"/>
                <w:b/>
                <w:szCs w:val="28"/>
                <w:lang w:val="vi-VN"/>
              </w:rPr>
            </w:pPr>
            <w:r w:rsidRPr="00054AC8">
              <w:rPr>
                <w:rFonts w:eastAsia="Calibri" w:cs="Times New Roman"/>
                <w:b/>
                <w:szCs w:val="28"/>
                <w:lang w:val="vi-VN"/>
              </w:rPr>
              <w:t>T/M BAN THƯỜNG VỤ</w:t>
            </w:r>
          </w:p>
          <w:p w14:paraId="0C453D24" w14:textId="77777777" w:rsidR="00080A4F" w:rsidRPr="00054AC8" w:rsidRDefault="00565AA9">
            <w:pPr>
              <w:spacing w:after="0" w:line="240" w:lineRule="auto"/>
              <w:jc w:val="center"/>
              <w:rPr>
                <w:rFonts w:cs="Times New Roman"/>
                <w:szCs w:val="28"/>
                <w:lang w:val="vi-VN"/>
              </w:rPr>
            </w:pPr>
            <w:r w:rsidRPr="00054AC8">
              <w:rPr>
                <w:rFonts w:eastAsia="Calibri" w:cs="Times New Roman"/>
                <w:szCs w:val="28"/>
                <w:lang w:val="vi-VN"/>
              </w:rPr>
              <w:t>PHÓ BÍ THƯ</w:t>
            </w:r>
          </w:p>
          <w:p w14:paraId="57473A0F" w14:textId="77777777" w:rsidR="00080A4F" w:rsidRPr="00054AC8" w:rsidRDefault="00080A4F">
            <w:pPr>
              <w:spacing w:after="0" w:line="240" w:lineRule="auto"/>
              <w:jc w:val="center"/>
              <w:rPr>
                <w:rFonts w:cs="Times New Roman"/>
                <w:szCs w:val="28"/>
                <w:lang w:val="vi-VN"/>
              </w:rPr>
            </w:pPr>
          </w:p>
          <w:p w14:paraId="139D7E4E" w14:textId="77777777" w:rsidR="00080A4F" w:rsidRPr="00054AC8" w:rsidRDefault="00080A4F" w:rsidP="00997175">
            <w:pPr>
              <w:spacing w:after="0" w:line="240" w:lineRule="auto"/>
              <w:rPr>
                <w:rFonts w:cs="Times New Roman"/>
                <w:b/>
                <w:szCs w:val="28"/>
              </w:rPr>
            </w:pPr>
          </w:p>
          <w:p w14:paraId="3AE3298D" w14:textId="77777777" w:rsidR="00B419DB" w:rsidRPr="00054AC8" w:rsidRDefault="00B419DB" w:rsidP="00997175">
            <w:pPr>
              <w:spacing w:after="0" w:line="240" w:lineRule="auto"/>
              <w:rPr>
                <w:rFonts w:cs="Times New Roman"/>
                <w:b/>
                <w:szCs w:val="28"/>
              </w:rPr>
            </w:pPr>
          </w:p>
          <w:p w14:paraId="3ECCD4BA" w14:textId="77777777" w:rsidR="00080A4F" w:rsidRPr="00054AC8" w:rsidRDefault="00080A4F" w:rsidP="00997175">
            <w:pPr>
              <w:spacing w:after="0" w:line="240" w:lineRule="auto"/>
              <w:rPr>
                <w:rFonts w:cs="Times New Roman"/>
                <w:b/>
                <w:szCs w:val="28"/>
              </w:rPr>
            </w:pPr>
          </w:p>
          <w:p w14:paraId="4063839B" w14:textId="77777777" w:rsidR="00997175" w:rsidRPr="00054AC8" w:rsidRDefault="00997175" w:rsidP="00997175">
            <w:pPr>
              <w:spacing w:after="0" w:line="240" w:lineRule="auto"/>
              <w:rPr>
                <w:rFonts w:cs="Times New Roman"/>
                <w:b/>
                <w:szCs w:val="28"/>
              </w:rPr>
            </w:pPr>
          </w:p>
          <w:p w14:paraId="5309CAD2" w14:textId="071D3A00" w:rsidR="00080A4F" w:rsidRPr="00054AC8" w:rsidRDefault="002B7A9A">
            <w:pPr>
              <w:spacing w:after="0" w:line="240" w:lineRule="auto"/>
              <w:jc w:val="center"/>
              <w:rPr>
                <w:rFonts w:cs="Times New Roman"/>
                <w:szCs w:val="28"/>
              </w:rPr>
            </w:pPr>
            <w:r w:rsidRPr="00054AC8">
              <w:rPr>
                <w:rFonts w:eastAsia="Calibri" w:cs="Times New Roman"/>
                <w:b/>
                <w:szCs w:val="28"/>
              </w:rPr>
              <w:t>Tống Thanh Hải</w:t>
            </w:r>
          </w:p>
        </w:tc>
      </w:tr>
    </w:tbl>
    <w:p w14:paraId="13CB2195" w14:textId="3AAF4BBD" w:rsidR="00080A4F" w:rsidRPr="00054AC8" w:rsidRDefault="00080A4F" w:rsidP="00BB4410">
      <w:pPr>
        <w:spacing w:after="0" w:line="240" w:lineRule="auto"/>
        <w:ind w:firstLine="567"/>
        <w:jc w:val="center"/>
        <w:rPr>
          <w:rFonts w:cs="Times New Roman"/>
          <w:szCs w:val="28"/>
          <w:lang w:val="vi-VN"/>
        </w:rPr>
      </w:pPr>
    </w:p>
    <w:sectPr w:rsidR="00080A4F" w:rsidRPr="00054AC8" w:rsidSect="00D72792">
      <w:headerReference w:type="default" r:id="rId8"/>
      <w:pgSz w:w="11906" w:h="16838"/>
      <w:pgMar w:top="1134" w:right="851" w:bottom="426" w:left="1701" w:header="720" w:footer="0" w:gutter="0"/>
      <w:cols w:space="720"/>
      <w:formProt w:val="0"/>
      <w:titlePg/>
      <w:docGrid w:linePitch="381" w:charSpace="-8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FFE852" w14:textId="77777777" w:rsidR="00CA64F5" w:rsidRDefault="00CA64F5">
      <w:pPr>
        <w:spacing w:after="0" w:line="240" w:lineRule="auto"/>
      </w:pPr>
      <w:r>
        <w:separator/>
      </w:r>
    </w:p>
  </w:endnote>
  <w:endnote w:type="continuationSeparator" w:id="0">
    <w:p w14:paraId="37AD7A37" w14:textId="77777777" w:rsidR="00CA64F5" w:rsidRDefault="00CA6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C17592" w14:textId="77777777" w:rsidR="00CA64F5" w:rsidRDefault="00CA64F5">
      <w:pPr>
        <w:spacing w:after="0" w:line="240" w:lineRule="auto"/>
      </w:pPr>
      <w:r>
        <w:separator/>
      </w:r>
    </w:p>
  </w:footnote>
  <w:footnote w:type="continuationSeparator" w:id="0">
    <w:p w14:paraId="38DE53AF" w14:textId="77777777" w:rsidR="00CA64F5" w:rsidRDefault="00CA64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43349565"/>
      <w:docPartObj>
        <w:docPartGallery w:val="Page Numbers (Top of Page)"/>
        <w:docPartUnique/>
      </w:docPartObj>
    </w:sdtPr>
    <w:sdtContent>
      <w:p w14:paraId="59A1FF99" w14:textId="6F5723B0" w:rsidR="00080A4F" w:rsidRDefault="00565AA9" w:rsidP="00493E24">
        <w:pPr>
          <w:pStyle w:val="Header"/>
          <w:jc w:val="center"/>
        </w:pPr>
        <w:r>
          <w:fldChar w:fldCharType="begin"/>
        </w:r>
        <w:r>
          <w:instrText xml:space="preserve"> PAGE </w:instrText>
        </w:r>
        <w:r>
          <w:fldChar w:fldCharType="separate"/>
        </w:r>
        <w:r w:rsidR="00C5157D">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07663A"/>
    <w:multiLevelType w:val="hybridMultilevel"/>
    <w:tmpl w:val="CE32D356"/>
    <w:lvl w:ilvl="0" w:tplc="E16C848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285212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0A4F"/>
    <w:rsid w:val="00000F64"/>
    <w:rsid w:val="00003DFF"/>
    <w:rsid w:val="00054AC8"/>
    <w:rsid w:val="00080A4F"/>
    <w:rsid w:val="001238D9"/>
    <w:rsid w:val="00156E22"/>
    <w:rsid w:val="00160C1D"/>
    <w:rsid w:val="0017253F"/>
    <w:rsid w:val="001A39A1"/>
    <w:rsid w:val="001A4212"/>
    <w:rsid w:val="001A48CA"/>
    <w:rsid w:val="001C705C"/>
    <w:rsid w:val="001D255D"/>
    <w:rsid w:val="00215FC7"/>
    <w:rsid w:val="00230209"/>
    <w:rsid w:val="002844F1"/>
    <w:rsid w:val="002B7A9A"/>
    <w:rsid w:val="002C43CD"/>
    <w:rsid w:val="003961A5"/>
    <w:rsid w:val="004201ED"/>
    <w:rsid w:val="00424A89"/>
    <w:rsid w:val="00493E24"/>
    <w:rsid w:val="004A6C0E"/>
    <w:rsid w:val="004C24CC"/>
    <w:rsid w:val="004E2887"/>
    <w:rsid w:val="004F7972"/>
    <w:rsid w:val="00516AAB"/>
    <w:rsid w:val="0053481C"/>
    <w:rsid w:val="00551745"/>
    <w:rsid w:val="00560501"/>
    <w:rsid w:val="00561B68"/>
    <w:rsid w:val="00565AA9"/>
    <w:rsid w:val="005947F4"/>
    <w:rsid w:val="005E6016"/>
    <w:rsid w:val="006741C6"/>
    <w:rsid w:val="006941FA"/>
    <w:rsid w:val="00742B49"/>
    <w:rsid w:val="00751581"/>
    <w:rsid w:val="007749AC"/>
    <w:rsid w:val="007779B1"/>
    <w:rsid w:val="007E7303"/>
    <w:rsid w:val="008029CC"/>
    <w:rsid w:val="008075B1"/>
    <w:rsid w:val="00816BFC"/>
    <w:rsid w:val="00822509"/>
    <w:rsid w:val="008A55F5"/>
    <w:rsid w:val="008B0D53"/>
    <w:rsid w:val="008D2E34"/>
    <w:rsid w:val="008E5A0A"/>
    <w:rsid w:val="008F3222"/>
    <w:rsid w:val="00924A9C"/>
    <w:rsid w:val="00930B0A"/>
    <w:rsid w:val="00997175"/>
    <w:rsid w:val="00A2548B"/>
    <w:rsid w:val="00A9589D"/>
    <w:rsid w:val="00AA65A9"/>
    <w:rsid w:val="00AB458C"/>
    <w:rsid w:val="00AD29FC"/>
    <w:rsid w:val="00B40E31"/>
    <w:rsid w:val="00B419DB"/>
    <w:rsid w:val="00B76D43"/>
    <w:rsid w:val="00BB4410"/>
    <w:rsid w:val="00BD560A"/>
    <w:rsid w:val="00BF4856"/>
    <w:rsid w:val="00C5157D"/>
    <w:rsid w:val="00C87D5E"/>
    <w:rsid w:val="00CA2603"/>
    <w:rsid w:val="00CA64F5"/>
    <w:rsid w:val="00D72792"/>
    <w:rsid w:val="00E40393"/>
    <w:rsid w:val="00EF6792"/>
    <w:rsid w:val="00F8041D"/>
    <w:rsid w:val="00FC5408"/>
  </w:rsids>
  <m:mathPr>
    <m:mathFont m:val="Cambria Math"/>
    <m:brkBin m:val="before"/>
    <m:brkBinSub m:val="--"/>
    <m:smallFrac m:val="0"/>
    <m:dispDef/>
    <m:lMargin m:val="0"/>
    <m:rMargin m:val="0"/>
    <m:defJc m:val="centerGroup"/>
    <m:wrapIndent m:val="1440"/>
    <m:intLim m:val="subSup"/>
    <m:naryLim m:val="undOvr"/>
  </m:mathPr>
  <w:themeFontLang w:val="vi-VN"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F1DDE"/>
  <w15:docId w15:val="{B7859FFB-1FB4-4DC9-B13C-63B029DFA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8"/>
        <w:szCs w:val="22"/>
        <w:lang w:val="vi-VN"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04E9"/>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1804E9"/>
    <w:rPr>
      <w:lang w:val="en-US"/>
    </w:rPr>
  </w:style>
  <w:style w:type="character" w:customStyle="1" w:styleId="Vnbnnidung">
    <w:name w:val="Văn b?n n?i dung"/>
    <w:uiPriority w:val="99"/>
    <w:qFormat/>
    <w:rsid w:val="00717974"/>
  </w:style>
  <w:style w:type="character" w:styleId="Strong">
    <w:name w:val="Strong"/>
    <w:basedOn w:val="DefaultParagraphFont"/>
    <w:uiPriority w:val="22"/>
    <w:qFormat/>
    <w:rsid w:val="00A96335"/>
    <w:rPr>
      <w:b/>
      <w:bCs/>
    </w:rPr>
  </w:style>
  <w:style w:type="character" w:customStyle="1" w:styleId="BodyTextChar">
    <w:name w:val="Body Text Char"/>
    <w:basedOn w:val="DefaultParagraphFont"/>
    <w:link w:val="BodyText"/>
    <w:uiPriority w:val="1"/>
    <w:qFormat/>
    <w:rsid w:val="0073500E"/>
    <w:rPr>
      <w:rFonts w:eastAsia="Times New Roman" w:cs="Times New Roman"/>
      <w:sz w:val="26"/>
      <w:szCs w:val="26"/>
    </w:rPr>
  </w:style>
  <w:style w:type="character" w:customStyle="1" w:styleId="ThnVnbanChar1">
    <w:name w:val="Thân Văn bản Char1"/>
    <w:basedOn w:val="DefaultParagraphFont"/>
    <w:uiPriority w:val="99"/>
    <w:semiHidden/>
    <w:qFormat/>
    <w:rsid w:val="0073500E"/>
    <w:rPr>
      <w:lang w:val="en-US"/>
    </w:rPr>
  </w:style>
  <w:style w:type="character" w:customStyle="1" w:styleId="NormalWebChar">
    <w:name w:val="Normal (Web) Char"/>
    <w:link w:val="NormalWeb"/>
    <w:uiPriority w:val="99"/>
    <w:qFormat/>
    <w:locked/>
    <w:rsid w:val="005B644C"/>
    <w:rPr>
      <w:rFonts w:eastAsia="Times New Roman" w:cs="Times New Roman"/>
      <w:sz w:val="24"/>
      <w:szCs w:val="24"/>
      <w:lang w:val="en-US"/>
    </w:rPr>
  </w:style>
  <w:style w:type="paragraph" w:customStyle="1" w:styleId="Heading">
    <w:name w:val="Heading"/>
    <w:basedOn w:val="Normal"/>
    <w:next w:val="BodyText"/>
    <w:qFormat/>
    <w:pPr>
      <w:keepNext/>
      <w:spacing w:before="240" w:after="120"/>
    </w:pPr>
    <w:rPr>
      <w:rFonts w:ascii="Carlito" w:eastAsia="Noto Sans SC Regular" w:hAnsi="Carlito" w:cs="Noto Sans Devanagari"/>
      <w:szCs w:val="28"/>
    </w:rPr>
  </w:style>
  <w:style w:type="paragraph" w:styleId="BodyText">
    <w:name w:val="Body Text"/>
    <w:basedOn w:val="Normal"/>
    <w:link w:val="BodyTextChar"/>
    <w:uiPriority w:val="1"/>
    <w:qFormat/>
    <w:rsid w:val="0073500E"/>
    <w:pPr>
      <w:widowControl w:val="0"/>
      <w:spacing w:after="100" w:line="292" w:lineRule="auto"/>
      <w:ind w:firstLine="400"/>
    </w:pPr>
    <w:rPr>
      <w:rFonts w:eastAsia="Times New Roman" w:cs="Times New Roman"/>
      <w:sz w:val="26"/>
      <w:szCs w:val="26"/>
      <w:lang w:val="vi-VN"/>
    </w:r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HeaderandFooter">
    <w:name w:val="Header and Footer"/>
    <w:basedOn w:val="Normal"/>
    <w:qFormat/>
  </w:style>
  <w:style w:type="paragraph" w:styleId="Header">
    <w:name w:val="header"/>
    <w:basedOn w:val="Normal"/>
    <w:link w:val="HeaderChar"/>
    <w:uiPriority w:val="99"/>
    <w:unhideWhenUsed/>
    <w:rsid w:val="001804E9"/>
    <w:pPr>
      <w:tabs>
        <w:tab w:val="center" w:pos="4680"/>
        <w:tab w:val="right" w:pos="9360"/>
      </w:tabs>
      <w:spacing w:after="0" w:line="240" w:lineRule="auto"/>
    </w:pPr>
  </w:style>
  <w:style w:type="paragraph" w:styleId="NormalWeb">
    <w:name w:val="Normal (Web)"/>
    <w:basedOn w:val="Normal"/>
    <w:link w:val="NormalWebChar"/>
    <w:uiPriority w:val="99"/>
    <w:qFormat/>
    <w:rsid w:val="00717974"/>
    <w:pPr>
      <w:spacing w:beforeAutospacing="1" w:afterAutospacing="1" w:line="240" w:lineRule="auto"/>
    </w:pPr>
    <w:rPr>
      <w:rFonts w:eastAsia="Times New Roman" w:cs="Times New Roman"/>
      <w:sz w:val="24"/>
      <w:szCs w:val="24"/>
    </w:rPr>
  </w:style>
  <w:style w:type="table" w:styleId="TableGrid">
    <w:name w:val="Table Grid"/>
    <w:basedOn w:val="TableNormal"/>
    <w:uiPriority w:val="59"/>
    <w:rsid w:val="001804E9"/>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F804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041D"/>
    <w:rPr>
      <w:lang w:val="en-US"/>
    </w:rPr>
  </w:style>
  <w:style w:type="paragraph" w:styleId="ListParagraph">
    <w:name w:val="List Paragraph"/>
    <w:basedOn w:val="Normal"/>
    <w:uiPriority w:val="34"/>
    <w:qFormat/>
    <w:rsid w:val="001D255D"/>
    <w:pPr>
      <w:ind w:left="720"/>
      <w:contextualSpacing/>
    </w:pPr>
  </w:style>
  <w:style w:type="paragraph" w:styleId="FootnoteText">
    <w:name w:val="footnote text"/>
    <w:basedOn w:val="Normal"/>
    <w:link w:val="FootnoteTextChar"/>
    <w:uiPriority w:val="99"/>
    <w:semiHidden/>
    <w:unhideWhenUsed/>
    <w:rsid w:val="00CA260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A2603"/>
    <w:rPr>
      <w:sz w:val="20"/>
      <w:szCs w:val="20"/>
      <w:lang w:val="en-US"/>
    </w:rPr>
  </w:style>
  <w:style w:type="character" w:styleId="FootnoteReference">
    <w:name w:val="footnote reference"/>
    <w:basedOn w:val="DefaultParagraphFont"/>
    <w:uiPriority w:val="99"/>
    <w:semiHidden/>
    <w:unhideWhenUsed/>
    <w:rsid w:val="00CA260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035B-0CF1-4939-965C-4B4245A1E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328</Words>
  <Characters>1875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Administrator</cp:lastModifiedBy>
  <cp:revision>8</cp:revision>
  <cp:lastPrinted>2024-09-16T08:27:00Z</cp:lastPrinted>
  <dcterms:created xsi:type="dcterms:W3CDTF">2026-01-14T02:37:00Z</dcterms:created>
  <dcterms:modified xsi:type="dcterms:W3CDTF">2026-01-14T03:02:00Z</dcterms:modified>
  <dc:language>en-US</dc:language>
</cp:coreProperties>
</file>