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40" w:type="dxa"/>
        <w:tblInd w:w="-72" w:type="dxa"/>
        <w:tblLook w:val="0000" w:firstRow="0" w:lastRow="0" w:firstColumn="0" w:lastColumn="0" w:noHBand="0" w:noVBand="0"/>
      </w:tblPr>
      <w:tblGrid>
        <w:gridCol w:w="3780"/>
        <w:gridCol w:w="5760"/>
      </w:tblGrid>
      <w:tr w:rsidR="00AE0CF3" w:rsidRPr="00AE0CF3" w:rsidTr="00891020">
        <w:trPr>
          <w:trHeight w:val="851"/>
        </w:trPr>
        <w:tc>
          <w:tcPr>
            <w:tcW w:w="3780" w:type="dxa"/>
          </w:tcPr>
          <w:p w:rsidR="00964772" w:rsidRPr="00AE0CF3" w:rsidRDefault="00964772" w:rsidP="00891020">
            <w:pPr>
              <w:spacing w:after="0" w:line="240" w:lineRule="auto"/>
              <w:ind w:hanging="113"/>
              <w:jc w:val="center"/>
              <w:rPr>
                <w:rFonts w:eastAsia="Calibri" w:cs="Times New Roman"/>
                <w:b/>
                <w:bCs/>
                <w:sz w:val="26"/>
                <w:szCs w:val="26"/>
              </w:rPr>
            </w:pPr>
            <w:r w:rsidRPr="00AE0CF3">
              <w:rPr>
                <w:rFonts w:eastAsia="Calibri" w:cs="Times New Roman"/>
                <w:b/>
                <w:bCs/>
                <w:sz w:val="26"/>
                <w:szCs w:val="26"/>
              </w:rPr>
              <w:t>ỦY BAN NHÂN DÂN</w:t>
            </w:r>
          </w:p>
          <w:p w:rsidR="00964772" w:rsidRPr="00AE0CF3" w:rsidRDefault="00964772" w:rsidP="00891020">
            <w:pPr>
              <w:spacing w:after="0" w:line="240" w:lineRule="auto"/>
              <w:ind w:hanging="113"/>
              <w:jc w:val="center"/>
              <w:rPr>
                <w:rFonts w:eastAsia="Calibri" w:cs="Times New Roman"/>
                <w:b/>
                <w:bCs/>
                <w:sz w:val="26"/>
                <w:szCs w:val="26"/>
              </w:rPr>
            </w:pPr>
            <w:r w:rsidRPr="00AE0CF3">
              <w:rPr>
                <w:rFonts w:eastAsia="Calibri" w:cs="Times New Roman"/>
                <w:b/>
                <w:bCs/>
                <w:sz w:val="26"/>
                <w:szCs w:val="26"/>
              </w:rPr>
              <w:t xml:space="preserve"> TỈNH LAI CHÂU</w:t>
            </w:r>
          </w:p>
          <w:p w:rsidR="00964772" w:rsidRPr="00AE0CF3" w:rsidRDefault="00964772" w:rsidP="00891020">
            <w:pPr>
              <w:spacing w:after="0" w:line="240" w:lineRule="auto"/>
              <w:ind w:hanging="113"/>
              <w:jc w:val="center"/>
              <w:rPr>
                <w:rFonts w:eastAsia="Calibri" w:cs="Times New Roman"/>
                <w:b/>
                <w:sz w:val="26"/>
                <w:szCs w:val="26"/>
                <w:lang w:val="vi-VN"/>
              </w:rPr>
            </w:pPr>
            <w:r w:rsidRPr="00AE0CF3">
              <w:rPr>
                <w:rFonts w:eastAsia="Calibri" w:cs="Times New Roman"/>
                <w:bCs/>
                <w:noProof/>
                <w:sz w:val="26"/>
                <w:szCs w:val="26"/>
              </w:rPr>
              <mc:AlternateContent>
                <mc:Choice Requires="wps">
                  <w:drawing>
                    <wp:anchor distT="0" distB="0" distL="114300" distR="114300" simplePos="0" relativeHeight="251664384" behindDoc="0" locked="0" layoutInCell="1" allowOverlap="1" wp14:anchorId="4F013C7A" wp14:editId="7D7A023D">
                      <wp:simplePos x="0" y="0"/>
                      <wp:positionH relativeFrom="column">
                        <wp:posOffset>733425</wp:posOffset>
                      </wp:positionH>
                      <wp:positionV relativeFrom="paragraph">
                        <wp:posOffset>21367</wp:posOffset>
                      </wp:positionV>
                      <wp:extent cx="825113" cy="0"/>
                      <wp:effectExtent l="0" t="0" r="1333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75pt,1.7pt" to="122.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qCFEgIAACc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"/>
                  </w:pict>
                </mc:Fallback>
              </mc:AlternateContent>
            </w:r>
          </w:p>
        </w:tc>
        <w:tc>
          <w:tcPr>
            <w:tcW w:w="5760" w:type="dxa"/>
          </w:tcPr>
          <w:p w:rsidR="00964772" w:rsidRPr="00AE0CF3" w:rsidRDefault="00964772" w:rsidP="00891020">
            <w:pPr>
              <w:spacing w:after="0" w:line="240" w:lineRule="auto"/>
              <w:rPr>
                <w:rFonts w:eastAsia="Calibri" w:cs="Times New Roman"/>
                <w:b/>
                <w:sz w:val="26"/>
                <w:szCs w:val="26"/>
                <w:lang w:val="vi-VN"/>
              </w:rPr>
            </w:pPr>
            <w:r w:rsidRPr="00AE0CF3">
              <w:rPr>
                <w:rFonts w:eastAsia="Calibri" w:cs="Times New Roman"/>
                <w:b/>
                <w:sz w:val="26"/>
                <w:szCs w:val="26"/>
                <w:lang w:val="vi-VN"/>
              </w:rPr>
              <w:t>CỘNG HÒA XÃ HỘI CHỦ NGHĨA VIỆT NAM</w:t>
            </w:r>
          </w:p>
          <w:p w:rsidR="00964772" w:rsidRPr="00AE0CF3" w:rsidRDefault="00964772" w:rsidP="00891020">
            <w:pPr>
              <w:spacing w:after="0" w:line="240" w:lineRule="auto"/>
              <w:jc w:val="center"/>
              <w:rPr>
                <w:rFonts w:eastAsia="Calibri" w:cs="Times New Roman"/>
                <w:iCs/>
                <w:sz w:val="22"/>
                <w:szCs w:val="28"/>
                <w:lang w:val="vi-VN"/>
              </w:rPr>
            </w:pPr>
            <w:r w:rsidRPr="00AE0CF3">
              <w:rPr>
                <w:rFonts w:eastAsia="Calibri" w:cs="Times New Roman"/>
                <w:b/>
                <w:noProof/>
                <w:sz w:val="26"/>
                <w:szCs w:val="28"/>
              </w:rPr>
              <mc:AlternateContent>
                <mc:Choice Requires="wps">
                  <w:drawing>
                    <wp:anchor distT="0" distB="0" distL="114300" distR="114300" simplePos="0" relativeHeight="251663360" behindDoc="0" locked="0" layoutInCell="1" allowOverlap="1" wp14:anchorId="46F8D1C4" wp14:editId="529418DB">
                      <wp:simplePos x="0" y="0"/>
                      <wp:positionH relativeFrom="column">
                        <wp:posOffset>769843</wp:posOffset>
                      </wp:positionH>
                      <wp:positionV relativeFrom="paragraph">
                        <wp:posOffset>204470</wp:posOffset>
                      </wp:positionV>
                      <wp:extent cx="2009775" cy="0"/>
                      <wp:effectExtent l="0" t="0" r="9525"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16.1pt" to="218.8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kxG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"/>
                  </w:pict>
                </mc:Fallback>
              </mc:AlternateContent>
            </w:r>
            <w:r w:rsidRPr="00AE0CF3">
              <w:rPr>
                <w:rFonts w:eastAsia="Calibri" w:cs="Times New Roman"/>
                <w:b/>
                <w:sz w:val="26"/>
                <w:szCs w:val="28"/>
                <w:lang w:val="vi-VN"/>
              </w:rPr>
              <w:t>Độc lập - Tự do - Hạnh phúc</w:t>
            </w:r>
          </w:p>
        </w:tc>
      </w:tr>
      <w:tr w:rsidR="00AE0CF3" w:rsidRPr="00AE0CF3" w:rsidTr="00891020">
        <w:trPr>
          <w:trHeight w:val="380"/>
        </w:trPr>
        <w:tc>
          <w:tcPr>
            <w:tcW w:w="3780" w:type="dxa"/>
          </w:tcPr>
          <w:p w:rsidR="00964772" w:rsidRPr="00AE0CF3" w:rsidRDefault="00964772" w:rsidP="00891020">
            <w:pPr>
              <w:spacing w:after="0" w:line="240" w:lineRule="auto"/>
              <w:jc w:val="center"/>
              <w:rPr>
                <w:rFonts w:eastAsia="Calibri" w:cs="Times New Roman"/>
                <w:bCs/>
                <w:sz w:val="26"/>
                <w:szCs w:val="26"/>
              </w:rPr>
            </w:pPr>
            <w:r w:rsidRPr="00AE0CF3">
              <w:rPr>
                <w:rFonts w:eastAsia="Calibri" w:cs="Times New Roman"/>
                <w:bCs/>
                <w:sz w:val="26"/>
                <w:szCs w:val="26"/>
                <w:lang w:val="vi-VN"/>
              </w:rPr>
              <w:t xml:space="preserve">Số: </w:t>
            </w:r>
            <w:r w:rsidRPr="00AE0CF3">
              <w:rPr>
                <w:rFonts w:eastAsia="Calibri" w:cs="Times New Roman"/>
                <w:bCs/>
                <w:sz w:val="26"/>
                <w:szCs w:val="26"/>
              </w:rPr>
              <w:t xml:space="preserve">           </w:t>
            </w:r>
            <w:r w:rsidRPr="00AE0CF3">
              <w:rPr>
                <w:rFonts w:eastAsia="Calibri" w:cs="Times New Roman"/>
                <w:bCs/>
                <w:sz w:val="26"/>
                <w:szCs w:val="26"/>
                <w:lang w:val="vi-VN"/>
              </w:rPr>
              <w:t>/</w:t>
            </w:r>
            <w:r w:rsidRPr="00AE0CF3">
              <w:rPr>
                <w:rFonts w:eastAsia="Calibri" w:cs="Times New Roman"/>
                <w:bCs/>
                <w:sz w:val="26"/>
                <w:szCs w:val="26"/>
              </w:rPr>
              <w:t>TTr-UBND</w:t>
            </w:r>
          </w:p>
        </w:tc>
        <w:tc>
          <w:tcPr>
            <w:tcW w:w="5760" w:type="dxa"/>
          </w:tcPr>
          <w:p w:rsidR="00964772" w:rsidRPr="00AE0CF3" w:rsidRDefault="00964772" w:rsidP="009C6EB4">
            <w:pPr>
              <w:spacing w:after="0" w:line="240" w:lineRule="auto"/>
              <w:jc w:val="center"/>
              <w:rPr>
                <w:rFonts w:eastAsia="Calibri" w:cs="Times New Roman"/>
                <w:i/>
                <w:iCs/>
                <w:szCs w:val="28"/>
              </w:rPr>
            </w:pPr>
            <w:r w:rsidRPr="00AE0CF3">
              <w:rPr>
                <w:rFonts w:eastAsia="Calibri" w:cs="Times New Roman"/>
                <w:i/>
                <w:szCs w:val="28"/>
                <w:lang w:val="nl-NL"/>
              </w:rPr>
              <w:t>Lai Châu</w:t>
            </w:r>
            <w:r w:rsidRPr="00AE0CF3">
              <w:rPr>
                <w:rFonts w:eastAsia="Calibri" w:cs="Times New Roman"/>
                <w:bCs/>
                <w:i/>
                <w:szCs w:val="28"/>
                <w:lang w:val="vi-VN"/>
              </w:rPr>
              <w:t xml:space="preserve">, ngày </w:t>
            </w:r>
            <w:r w:rsidRPr="00AE0CF3">
              <w:rPr>
                <w:rFonts w:eastAsia="Calibri" w:cs="Times New Roman"/>
                <w:bCs/>
                <w:i/>
                <w:szCs w:val="28"/>
              </w:rPr>
              <w:t xml:space="preserve">     </w:t>
            </w:r>
            <w:r w:rsidRPr="00AE0CF3">
              <w:rPr>
                <w:rFonts w:eastAsia="Calibri" w:cs="Times New Roman"/>
                <w:bCs/>
                <w:i/>
                <w:szCs w:val="28"/>
                <w:lang w:val="vi-VN"/>
              </w:rPr>
              <w:t xml:space="preserve"> thán</w:t>
            </w:r>
            <w:r w:rsidRPr="00AE0CF3">
              <w:rPr>
                <w:rFonts w:eastAsia="Calibri" w:cs="Times New Roman"/>
                <w:bCs/>
                <w:i/>
                <w:szCs w:val="28"/>
              </w:rPr>
              <w:t xml:space="preserve">g </w:t>
            </w:r>
            <w:r w:rsidR="00717FEB">
              <w:rPr>
                <w:rFonts w:eastAsia="Calibri" w:cs="Times New Roman"/>
                <w:bCs/>
                <w:i/>
                <w:szCs w:val="28"/>
              </w:rPr>
              <w:t xml:space="preserve">    </w:t>
            </w:r>
            <w:r w:rsidRPr="00AE0CF3">
              <w:rPr>
                <w:rFonts w:eastAsia="Calibri" w:cs="Times New Roman"/>
                <w:bCs/>
                <w:i/>
                <w:szCs w:val="28"/>
              </w:rPr>
              <w:t xml:space="preserve"> </w:t>
            </w:r>
            <w:r w:rsidRPr="00AE0CF3">
              <w:rPr>
                <w:rFonts w:eastAsia="Calibri" w:cs="Times New Roman"/>
                <w:bCs/>
                <w:i/>
                <w:szCs w:val="28"/>
                <w:lang w:val="vi-VN"/>
              </w:rPr>
              <w:t>năm 20</w:t>
            </w:r>
            <w:r w:rsidRPr="00AE0CF3">
              <w:rPr>
                <w:rFonts w:eastAsia="Calibri" w:cs="Times New Roman"/>
                <w:bCs/>
                <w:i/>
                <w:szCs w:val="28"/>
              </w:rPr>
              <w:t>2</w:t>
            </w:r>
            <w:r w:rsidR="009C6EB4">
              <w:rPr>
                <w:rFonts w:eastAsia="Calibri" w:cs="Times New Roman"/>
                <w:bCs/>
                <w:i/>
                <w:szCs w:val="28"/>
              </w:rPr>
              <w:t>5</w:t>
            </w:r>
            <w:bookmarkStart w:id="0" w:name="_GoBack"/>
            <w:bookmarkEnd w:id="0"/>
          </w:p>
        </w:tc>
      </w:tr>
    </w:tbl>
    <w:p w:rsidR="00964772" w:rsidRPr="00AE0CF3" w:rsidRDefault="00964772" w:rsidP="00964772">
      <w:pPr>
        <w:tabs>
          <w:tab w:val="left" w:pos="1692"/>
        </w:tabs>
        <w:spacing w:after="0" w:line="240" w:lineRule="auto"/>
        <w:rPr>
          <w:rFonts w:eastAsia="Times New Roman" w:cs="Times New Roman"/>
          <w:b/>
          <w:szCs w:val="28"/>
          <w:lang w:val="nl-NL"/>
        </w:rPr>
      </w:pPr>
      <w:r w:rsidRPr="00AE0CF3">
        <w:rPr>
          <w:rFonts w:eastAsia="Times New Roman" w:cs="Times New Roman"/>
          <w:b/>
          <w:szCs w:val="28"/>
          <w:lang w:val="nl-NL"/>
        </w:rPr>
        <w:t xml:space="preserve">               </w:t>
      </w:r>
      <w:r w:rsidRPr="00AE0CF3">
        <w:rPr>
          <w:rFonts w:eastAsia="Times New Roman" w:cs="Times New Roman"/>
          <w:b/>
          <w:szCs w:val="28"/>
          <w:bdr w:val="single" w:sz="4" w:space="0" w:color="auto"/>
          <w:lang w:val="nl-NL"/>
        </w:rPr>
        <w:t>DỰ THẢO</w:t>
      </w:r>
    </w:p>
    <w:p w:rsidR="00964772" w:rsidRPr="00AE0CF3" w:rsidRDefault="00964772" w:rsidP="00964772">
      <w:pPr>
        <w:spacing w:after="0" w:line="240" w:lineRule="auto"/>
        <w:jc w:val="center"/>
        <w:rPr>
          <w:rFonts w:eastAsia="Times New Roman" w:cs="Times New Roman"/>
          <w:b/>
          <w:szCs w:val="28"/>
          <w:lang w:val="nl-NL"/>
        </w:rPr>
      </w:pPr>
      <w:r w:rsidRPr="00AE0CF3">
        <w:rPr>
          <w:rFonts w:eastAsia="Times New Roman" w:cs="Times New Roman"/>
          <w:b/>
          <w:szCs w:val="28"/>
          <w:lang w:val="nl-NL"/>
        </w:rPr>
        <w:t>TỜ TRÌNH</w:t>
      </w:r>
    </w:p>
    <w:p w:rsidR="00964772" w:rsidRPr="00AE0CF3" w:rsidRDefault="00964772" w:rsidP="00964772">
      <w:pPr>
        <w:spacing w:after="20" w:line="240" w:lineRule="auto"/>
        <w:ind w:firstLine="284"/>
        <w:jc w:val="center"/>
        <w:rPr>
          <w:b/>
          <w:bCs/>
        </w:rPr>
      </w:pPr>
      <w:r w:rsidRPr="00AE0CF3">
        <w:rPr>
          <w:rFonts w:cs="Times New Roman"/>
          <w:b/>
          <w:szCs w:val="28"/>
          <w:shd w:val="clear" w:color="auto" w:fill="FFFFFF"/>
        </w:rPr>
        <w:t xml:space="preserve">Dự thảo </w:t>
      </w:r>
      <w:r w:rsidRPr="00AE0CF3">
        <w:rPr>
          <w:rFonts w:eastAsia="Calibri" w:cs="Times New Roman"/>
          <w:b/>
          <w:szCs w:val="28"/>
        </w:rPr>
        <w:t xml:space="preserve">Nghị quyết </w:t>
      </w:r>
      <w:r w:rsidRPr="00AE0CF3">
        <w:rPr>
          <w:rFonts w:ascii="Times New Roman Bold" w:eastAsia="Times New Roman" w:hAnsi="Times New Roman Bold" w:cs="Times New Roman"/>
          <w:b/>
          <w:spacing w:val="-4"/>
          <w:lang w:val="vi"/>
        </w:rPr>
        <w:t xml:space="preserve">Quy định </w:t>
      </w:r>
      <w:r w:rsidRPr="00AE0CF3">
        <w:rPr>
          <w:rFonts w:ascii="Times New Roman Bold" w:eastAsia="Times New Roman" w:hAnsi="Times New Roman Bold" w:cs="Times New Roman"/>
          <w:b/>
          <w:bCs/>
          <w:spacing w:val="-4"/>
          <w:szCs w:val="28"/>
        </w:rPr>
        <w:t xml:space="preserve">nguyên tắc, phạm vi, định mức hỗ trợ và việc sử dụng kinh phí hỗ trợ </w:t>
      </w:r>
      <w:r w:rsidRPr="00AE0CF3">
        <w:rPr>
          <w:rFonts w:ascii="Times New Roman Bold" w:hAnsi="Times New Roman Bold"/>
          <w:b/>
          <w:bCs/>
          <w:spacing w:val="-4"/>
        </w:rPr>
        <w:t>cho các hoạt động quy định tại khoản 2, Điều 15 Nghị định số 112/2024/NĐ-CP</w:t>
      </w:r>
      <w:r w:rsidRPr="00AE0CF3">
        <w:rPr>
          <w:b/>
          <w:bCs/>
        </w:rPr>
        <w:t xml:space="preserve"> ngày 11/9/2024 của Chính phủ </w:t>
      </w:r>
    </w:p>
    <w:p w:rsidR="00964772" w:rsidRPr="00AE0CF3" w:rsidRDefault="00964772" w:rsidP="00964772">
      <w:pPr>
        <w:spacing w:after="20" w:line="240" w:lineRule="auto"/>
        <w:ind w:firstLine="284"/>
        <w:jc w:val="center"/>
        <w:rPr>
          <w:b/>
          <w:bCs/>
        </w:rPr>
      </w:pPr>
      <w:r w:rsidRPr="00AE0CF3">
        <w:rPr>
          <w:b/>
          <w:bCs/>
        </w:rPr>
        <w:t>trên địa bàn tỉnh Lai Châu</w:t>
      </w:r>
    </w:p>
    <w:p w:rsidR="00964772" w:rsidRPr="00AE0CF3" w:rsidRDefault="00D26670" w:rsidP="00964772">
      <w:pPr>
        <w:spacing w:after="0" w:line="240" w:lineRule="auto"/>
        <w:jc w:val="center"/>
        <w:rPr>
          <w:rFonts w:cs="Times New Roman"/>
          <w:b/>
          <w:szCs w:val="28"/>
          <w:shd w:val="clear" w:color="auto" w:fill="FFFFFF"/>
        </w:rPr>
      </w:pPr>
      <w:r w:rsidRPr="00AE0CF3">
        <w:rPr>
          <w:rFonts w:eastAsia="Times New Roman" w:cs="Times New Roman"/>
          <w:b/>
          <w:noProof/>
          <w:spacing w:val="-6"/>
          <w:sz w:val="27"/>
          <w:szCs w:val="27"/>
        </w:rPr>
        <mc:AlternateContent>
          <mc:Choice Requires="wps">
            <w:drawing>
              <wp:anchor distT="4294967295" distB="4294967295" distL="114300" distR="114300" simplePos="0" relativeHeight="251659264" behindDoc="0" locked="0" layoutInCell="1" allowOverlap="1" wp14:anchorId="1DDEF9C3" wp14:editId="0E2060DF">
                <wp:simplePos x="0" y="0"/>
                <wp:positionH relativeFrom="column">
                  <wp:posOffset>2361565</wp:posOffset>
                </wp:positionH>
                <wp:positionV relativeFrom="paragraph">
                  <wp:posOffset>58116</wp:posOffset>
                </wp:positionV>
                <wp:extent cx="1274445" cy="0"/>
                <wp:effectExtent l="0" t="0" r="2095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44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85.95pt;margin-top:4.6pt;width:100.3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"/>
            </w:pict>
          </mc:Fallback>
        </mc:AlternateContent>
      </w:r>
    </w:p>
    <w:p w:rsidR="00964772" w:rsidRPr="00AE0CF3" w:rsidRDefault="00964772" w:rsidP="00964772">
      <w:pPr>
        <w:tabs>
          <w:tab w:val="left" w:pos="7854"/>
        </w:tabs>
        <w:spacing w:after="0" w:line="240" w:lineRule="auto"/>
        <w:jc w:val="center"/>
        <w:rPr>
          <w:rFonts w:eastAsia="Times New Roman" w:cs="Times New Roman"/>
          <w:b/>
          <w:noProof/>
          <w:szCs w:val="28"/>
        </w:rPr>
      </w:pPr>
    </w:p>
    <w:tbl>
      <w:tblPr>
        <w:tblW w:w="0" w:type="auto"/>
        <w:jc w:val="center"/>
        <w:tblInd w:w="-234" w:type="dxa"/>
        <w:tblLook w:val="04A0" w:firstRow="1" w:lastRow="0" w:firstColumn="1" w:lastColumn="0" w:noHBand="0" w:noVBand="1"/>
      </w:tblPr>
      <w:tblGrid>
        <w:gridCol w:w="3427"/>
        <w:gridCol w:w="5516"/>
      </w:tblGrid>
      <w:tr w:rsidR="00AE0CF3" w:rsidRPr="00AE0CF3" w:rsidTr="00891020">
        <w:trPr>
          <w:jc w:val="center"/>
        </w:trPr>
        <w:tc>
          <w:tcPr>
            <w:tcW w:w="3427" w:type="dxa"/>
            <w:shd w:val="clear" w:color="auto" w:fill="auto"/>
          </w:tcPr>
          <w:p w:rsidR="00964772" w:rsidRPr="00AE0CF3" w:rsidRDefault="00964772" w:rsidP="00891020">
            <w:pPr>
              <w:spacing w:after="0" w:line="240" w:lineRule="auto"/>
              <w:jc w:val="right"/>
              <w:rPr>
                <w:rFonts w:eastAsia="Times New Roman" w:cs="Times New Roman"/>
                <w:szCs w:val="28"/>
              </w:rPr>
            </w:pPr>
            <w:r w:rsidRPr="00AE0CF3">
              <w:rPr>
                <w:rFonts w:eastAsia="Times New Roman" w:cs="Times New Roman"/>
                <w:szCs w:val="28"/>
              </w:rPr>
              <w:t>Kính gửi:</w:t>
            </w:r>
          </w:p>
        </w:tc>
        <w:tc>
          <w:tcPr>
            <w:tcW w:w="5516" w:type="dxa"/>
            <w:shd w:val="clear" w:color="auto" w:fill="auto"/>
          </w:tcPr>
          <w:p w:rsidR="00964772" w:rsidRPr="00AE0CF3" w:rsidRDefault="00964772" w:rsidP="00891020">
            <w:pPr>
              <w:spacing w:after="0" w:line="240" w:lineRule="auto"/>
              <w:rPr>
                <w:rFonts w:eastAsia="Times New Roman" w:cs="Times New Roman"/>
                <w:szCs w:val="28"/>
              </w:rPr>
            </w:pPr>
            <w:r w:rsidRPr="00AE0CF3">
              <w:rPr>
                <w:rFonts w:eastAsia="Times New Roman" w:cs="Times New Roman"/>
                <w:szCs w:val="28"/>
              </w:rPr>
              <w:t>Hội đồng Nhân dân Lai Châu</w:t>
            </w:r>
            <w:r w:rsidR="00B41522" w:rsidRPr="00AE0CF3">
              <w:rPr>
                <w:rFonts w:eastAsia="Times New Roman" w:cs="Times New Roman"/>
                <w:szCs w:val="28"/>
              </w:rPr>
              <w:t>.</w:t>
            </w:r>
          </w:p>
        </w:tc>
      </w:tr>
    </w:tbl>
    <w:p w:rsidR="00964772" w:rsidRPr="00AE0CF3" w:rsidRDefault="00964772" w:rsidP="00964772">
      <w:pPr>
        <w:spacing w:before="120" w:after="0"/>
      </w:pPr>
    </w:p>
    <w:p w:rsidR="00B22361" w:rsidRPr="00AE0CF3" w:rsidRDefault="00964772" w:rsidP="00BB14B4">
      <w:pPr>
        <w:spacing w:before="120" w:after="0" w:line="360" w:lineRule="exact"/>
        <w:ind w:firstLine="720"/>
        <w:jc w:val="both"/>
      </w:pPr>
      <w:r w:rsidRPr="00AE0CF3">
        <w:rPr>
          <w:rFonts w:eastAsia="Times New Roman" w:cs="Times New Roman"/>
          <w:szCs w:val="28"/>
          <w:lang w:val="nl-NL"/>
        </w:rPr>
        <w:t>Căn cứ Nghị định số 112/2024/NĐ-CP ngày 11 tháng 9 năm 2024 của Chính phủ quy</w:t>
      </w:r>
      <w:r w:rsidR="0052420B" w:rsidRPr="00AE0CF3">
        <w:rPr>
          <w:rFonts w:eastAsia="Times New Roman" w:cs="Times New Roman"/>
          <w:szCs w:val="28"/>
          <w:lang w:val="nl-NL"/>
        </w:rPr>
        <w:t xml:space="preserve"> định chi tiết về đất trồng lúa,</w:t>
      </w:r>
      <w:r w:rsidRPr="00AE0CF3">
        <w:t xml:space="preserve"> UBND tỉnh </w:t>
      </w:r>
      <w:r w:rsidRPr="00AE0CF3">
        <w:rPr>
          <w:rFonts w:eastAsia="Calibri" w:cs="Times New Roman"/>
          <w:szCs w:val="28"/>
          <w:lang w:val="es-ES"/>
        </w:rPr>
        <w:t xml:space="preserve">Lai Châu dự thảo </w:t>
      </w:r>
      <w:r w:rsidRPr="00AE0CF3">
        <w:rPr>
          <w:rFonts w:eastAsia="Calibri" w:cs="Times New Roman"/>
          <w:szCs w:val="28"/>
        </w:rPr>
        <w:t>Nghị quyết của HĐND tỉnh</w:t>
      </w:r>
      <w:r w:rsidRPr="00AE0CF3">
        <w:t xml:space="preserve"> </w:t>
      </w:r>
      <w:r w:rsidRPr="00AE0CF3">
        <w:rPr>
          <w:rFonts w:eastAsia="Times New Roman" w:cs="Times New Roman"/>
          <w:spacing w:val="2"/>
        </w:rPr>
        <w:t xml:space="preserve">quy định </w:t>
      </w:r>
      <w:r w:rsidR="0052420B" w:rsidRPr="00AE0CF3">
        <w:rPr>
          <w:rFonts w:eastAsia="Times New Roman" w:cs="Times New Roman"/>
          <w:spacing w:val="2"/>
        </w:rPr>
        <w:t>n</w:t>
      </w:r>
      <w:r w:rsidR="0052420B" w:rsidRPr="00AE0CF3">
        <w:rPr>
          <w:rFonts w:cs="Times New Roman"/>
          <w:bCs/>
          <w:spacing w:val="2"/>
          <w:lang w:val="nb-NO"/>
        </w:rPr>
        <w:t>guyên</w:t>
      </w:r>
      <w:r w:rsidR="0052420B" w:rsidRPr="00AE0CF3">
        <w:rPr>
          <w:bCs/>
          <w:spacing w:val="2"/>
          <w:lang w:val="nb-NO"/>
        </w:rPr>
        <w:t xml:space="preserve"> tắc, phạm vi, </w:t>
      </w:r>
      <w:r w:rsidRPr="00AE0CF3">
        <w:rPr>
          <w:bCs/>
          <w:spacing w:val="2"/>
          <w:lang w:val="nb-NO"/>
        </w:rPr>
        <w:t>định mức hỗ trợ và việc sử dụng kinh phí hỗ trợ cho các hoạt động quy định tại Khoản 2, Điều 15 Nghị định số 112/2024/NĐ-CP ngày 11 tháng 9 năm 2024 của Chính phủ trên địa bàn tỉ</w:t>
      </w:r>
      <w:r w:rsidR="0052420B" w:rsidRPr="00AE0CF3">
        <w:rPr>
          <w:bCs/>
          <w:spacing w:val="2"/>
          <w:lang w:val="nb-NO"/>
        </w:rPr>
        <w:t>nh Lai Châu với các nội dung</w:t>
      </w:r>
      <w:r w:rsidRPr="00AE0CF3">
        <w:rPr>
          <w:bCs/>
          <w:spacing w:val="2"/>
          <w:lang w:val="nb-NO"/>
        </w:rPr>
        <w:t xml:space="preserve"> như sau</w:t>
      </w:r>
      <w:r w:rsidRPr="00AE0CF3">
        <w:rPr>
          <w:rFonts w:eastAsia="Times New Roman" w:cs="Times New Roman"/>
          <w:szCs w:val="28"/>
        </w:rPr>
        <w:t>:</w:t>
      </w:r>
    </w:p>
    <w:p w:rsidR="00964772" w:rsidRPr="00AE0CF3" w:rsidRDefault="00B22361" w:rsidP="00BB14B4">
      <w:pPr>
        <w:spacing w:before="120" w:after="0" w:line="360" w:lineRule="exact"/>
        <w:ind w:firstLine="720"/>
        <w:jc w:val="both"/>
      </w:pPr>
      <w:r w:rsidRPr="00AE0CF3">
        <w:rPr>
          <w:b/>
        </w:rPr>
        <w:t xml:space="preserve">I. </w:t>
      </w:r>
      <w:r w:rsidR="00964772" w:rsidRPr="00AE0CF3">
        <w:rPr>
          <w:b/>
        </w:rPr>
        <w:t xml:space="preserve">SỰ CẦN THIẾT BAN HÀNH NGHỊ QUYẾT </w:t>
      </w:r>
    </w:p>
    <w:p w:rsidR="003346EC" w:rsidRPr="00AE0CF3" w:rsidRDefault="0033223F" w:rsidP="00BB14B4">
      <w:pPr>
        <w:spacing w:before="120" w:after="0" w:line="360" w:lineRule="exact"/>
        <w:jc w:val="both"/>
        <w:rPr>
          <w:i/>
        </w:rPr>
      </w:pPr>
      <w:r w:rsidRPr="00AE0CF3">
        <w:tab/>
      </w:r>
      <w:r w:rsidR="007419B8" w:rsidRPr="00AE0CF3">
        <w:rPr>
          <w:szCs w:val="28"/>
          <w:lang w:val="vi-VN"/>
        </w:rPr>
        <w:t>Ngày 11</w:t>
      </w:r>
      <w:r w:rsidR="007419B8" w:rsidRPr="00AE0CF3">
        <w:rPr>
          <w:szCs w:val="28"/>
        </w:rPr>
        <w:t xml:space="preserve"> tháng </w:t>
      </w:r>
      <w:r w:rsidR="007419B8" w:rsidRPr="00AE0CF3">
        <w:rPr>
          <w:szCs w:val="28"/>
          <w:lang w:val="vi-VN"/>
        </w:rPr>
        <w:t>9</w:t>
      </w:r>
      <w:r w:rsidR="007419B8" w:rsidRPr="00AE0CF3">
        <w:rPr>
          <w:szCs w:val="28"/>
        </w:rPr>
        <w:t xml:space="preserve"> năm </w:t>
      </w:r>
      <w:r w:rsidR="007419B8" w:rsidRPr="00AE0CF3">
        <w:rPr>
          <w:szCs w:val="28"/>
          <w:lang w:val="vi-VN"/>
        </w:rPr>
        <w:t xml:space="preserve">2024, Chính phủ ban hành Nghị </w:t>
      </w:r>
      <w:r w:rsidR="007419B8" w:rsidRPr="00AE0CF3">
        <w:rPr>
          <w:rFonts w:hint="eastAsia"/>
          <w:szCs w:val="28"/>
          <w:lang w:val="vi-VN"/>
        </w:rPr>
        <w:t>đ</w:t>
      </w:r>
      <w:r w:rsidR="007419B8" w:rsidRPr="00AE0CF3">
        <w:rPr>
          <w:szCs w:val="28"/>
          <w:lang w:val="vi-VN"/>
        </w:rPr>
        <w:t>ịnh số 112/2024/N</w:t>
      </w:r>
      <w:r w:rsidR="007419B8" w:rsidRPr="00AE0CF3">
        <w:rPr>
          <w:rFonts w:hint="eastAsia"/>
          <w:szCs w:val="28"/>
          <w:lang w:val="vi-VN"/>
        </w:rPr>
        <w:t>Đ</w:t>
      </w:r>
      <w:r w:rsidR="007419B8" w:rsidRPr="00AE0CF3">
        <w:rPr>
          <w:szCs w:val="28"/>
          <w:lang w:val="vi-VN"/>
        </w:rPr>
        <w:t xml:space="preserve">-CP quy </w:t>
      </w:r>
      <w:r w:rsidR="007419B8" w:rsidRPr="00AE0CF3">
        <w:rPr>
          <w:rFonts w:hint="eastAsia"/>
          <w:szCs w:val="28"/>
          <w:lang w:val="vi-VN"/>
        </w:rPr>
        <w:t>đ</w:t>
      </w:r>
      <w:r w:rsidR="007419B8" w:rsidRPr="00AE0CF3">
        <w:rPr>
          <w:szCs w:val="28"/>
          <w:lang w:val="vi-VN"/>
        </w:rPr>
        <w:t xml:space="preserve">ịnh chi tiết về </w:t>
      </w:r>
      <w:r w:rsidR="007419B8" w:rsidRPr="00AE0CF3">
        <w:rPr>
          <w:rFonts w:hint="eastAsia"/>
          <w:szCs w:val="28"/>
          <w:lang w:val="vi-VN"/>
        </w:rPr>
        <w:t>đ</w:t>
      </w:r>
      <w:r w:rsidR="007419B8" w:rsidRPr="00AE0CF3">
        <w:rPr>
          <w:szCs w:val="28"/>
          <w:lang w:val="vi-VN"/>
        </w:rPr>
        <w:t xml:space="preserve">ất trồng lúa, trong </w:t>
      </w:r>
      <w:r w:rsidR="007419B8" w:rsidRPr="00AE0CF3">
        <w:rPr>
          <w:rFonts w:hint="eastAsia"/>
          <w:szCs w:val="28"/>
          <w:lang w:val="vi-VN"/>
        </w:rPr>
        <w:t>đó</w:t>
      </w:r>
      <w:r w:rsidR="007419B8" w:rsidRPr="00AE0CF3">
        <w:rPr>
          <w:szCs w:val="28"/>
          <w:lang w:val="vi-VN"/>
        </w:rPr>
        <w:t xml:space="preserve"> tại khoản 1, </w:t>
      </w:r>
      <w:r w:rsidR="007419B8" w:rsidRPr="00AE0CF3">
        <w:rPr>
          <w:rFonts w:hint="eastAsia"/>
          <w:szCs w:val="28"/>
          <w:lang w:val="vi-VN"/>
        </w:rPr>
        <w:t>Đ</w:t>
      </w:r>
      <w:r w:rsidR="007419B8" w:rsidRPr="00AE0CF3">
        <w:rPr>
          <w:szCs w:val="28"/>
          <w:lang w:val="vi-VN"/>
        </w:rPr>
        <w:t>iề</w:t>
      </w:r>
      <w:r w:rsidR="0052420B" w:rsidRPr="00AE0CF3">
        <w:rPr>
          <w:szCs w:val="28"/>
          <w:lang w:val="vi-VN"/>
        </w:rPr>
        <w:t>u 15</w:t>
      </w:r>
      <w:r w:rsidR="0052420B" w:rsidRPr="00AE0CF3">
        <w:rPr>
          <w:szCs w:val="28"/>
        </w:rPr>
        <w:t xml:space="preserve"> đã</w:t>
      </w:r>
      <w:r w:rsidR="007419B8" w:rsidRPr="00AE0CF3">
        <w:rPr>
          <w:szCs w:val="28"/>
          <w:lang w:val="vi-VN"/>
        </w:rPr>
        <w:t xml:space="preserve"> nêu</w:t>
      </w:r>
      <w:r w:rsidR="007419B8" w:rsidRPr="00AE0CF3">
        <w:rPr>
          <w:i/>
          <w:iCs/>
          <w:szCs w:val="28"/>
          <w:lang w:val="vi-VN"/>
        </w:rPr>
        <w:t xml:space="preserve">: </w:t>
      </w:r>
      <w:r w:rsidR="003346EC" w:rsidRPr="00AE0CF3">
        <w:t>“</w:t>
      </w:r>
      <w:r w:rsidR="003346EC" w:rsidRPr="00AE0CF3">
        <w:rPr>
          <w:i/>
        </w:rPr>
        <w:t xml:space="preserve">Việc sử dụng nguồn kinh phí do người được nhà nước giao đất, cho thuê đất để sử dụng vào mục đích phi nông nghiệp từ đất chuyên trồng lúa phải nộp theo quy định tại khoản 1 Điều 12 và nguồn kinh phí ngân sách nhà nước hỗ trợ sản xuất lúa trong dự toán chi cân đối ngân sách địa phương theo quy định tại khoản 1 Điều 14 của </w:t>
      </w:r>
      <w:r w:rsidR="003346EC" w:rsidRPr="00AE0CF3">
        <w:rPr>
          <w:b/>
          <w:i/>
        </w:rPr>
        <w:t>Nghị định này do Ủy ban nhân dân cấp tỉnh lập trình Hội đồng nhân dân cùng cấp căn cứ điều kiện thực tế của địa phương, quyết định cụ thể nguyên tắc, phạm vi, định mức hỗ trợ và việc sử dụng kinh phí hỗ trợ cho các hoạt động quy định tại khoản 2 Điều này</w:t>
      </w:r>
      <w:r w:rsidR="003346EC" w:rsidRPr="00AE0CF3">
        <w:rPr>
          <w:i/>
        </w:rPr>
        <w:t>”.</w:t>
      </w:r>
    </w:p>
    <w:p w:rsidR="00C246E9" w:rsidRPr="00AE0CF3" w:rsidRDefault="0052420B" w:rsidP="00BB14B4">
      <w:pPr>
        <w:spacing w:before="120" w:after="0" w:line="360" w:lineRule="exact"/>
        <w:ind w:firstLine="720"/>
        <w:jc w:val="both"/>
      </w:pPr>
      <w:r w:rsidRPr="00AE0CF3">
        <w:t>Đ</w:t>
      </w:r>
      <w:r w:rsidR="003346EC" w:rsidRPr="00AE0CF3">
        <w:t xml:space="preserve">ể </w:t>
      </w:r>
      <w:r w:rsidRPr="00AE0CF3">
        <w:t>có cơ sở sử dụng nguồn kinh phí hỗ trợ</w:t>
      </w:r>
      <w:r w:rsidR="003346EC" w:rsidRPr="00AE0CF3">
        <w:t xml:space="preserve"> </w:t>
      </w:r>
      <w:r w:rsidRPr="00AE0CF3">
        <w:t xml:space="preserve">bảo đảm </w:t>
      </w:r>
      <w:r w:rsidR="003346EC" w:rsidRPr="00AE0CF3">
        <w:t>hiệu quả</w:t>
      </w:r>
      <w:r w:rsidR="0033223F" w:rsidRPr="00AE0CF3">
        <w:t xml:space="preserve">, </w:t>
      </w:r>
      <w:r w:rsidR="009951E9" w:rsidRPr="00AE0CF3">
        <w:t xml:space="preserve">phù hợp </w:t>
      </w:r>
      <w:r w:rsidRPr="00AE0CF3">
        <w:t>điều kiện</w:t>
      </w:r>
      <w:r w:rsidR="009951E9" w:rsidRPr="00AE0CF3">
        <w:t xml:space="preserve"> thực tế </w:t>
      </w:r>
      <w:r w:rsidRPr="00AE0CF3">
        <w:t>của tỉnh</w:t>
      </w:r>
      <w:r w:rsidR="00584D4F" w:rsidRPr="00AE0CF3">
        <w:t xml:space="preserve">, việc </w:t>
      </w:r>
      <w:r w:rsidRPr="00AE0CF3">
        <w:t>ban hành của</w:t>
      </w:r>
      <w:r w:rsidR="00584D4F" w:rsidRPr="00AE0CF3">
        <w:t xml:space="preserve"> Nghị quyết HĐND tỉnh</w:t>
      </w:r>
      <w:r w:rsidR="00523E42" w:rsidRPr="00AE0CF3">
        <w:t xml:space="preserve"> </w:t>
      </w:r>
      <w:r w:rsidR="00C246E9" w:rsidRPr="00AE0CF3">
        <w:t xml:space="preserve">quy định nguyên tắc, phạm vi, </w:t>
      </w:r>
      <w:r w:rsidR="00C246E9" w:rsidRPr="00AE0CF3">
        <w:rPr>
          <w:bCs/>
          <w:spacing w:val="2"/>
          <w:lang w:val="nb-NO"/>
        </w:rPr>
        <w:t xml:space="preserve">định mức hỗ trợ và việc sử dụng kinh phí hỗ trợ cho các hoạt động quy định tại Khoản 2, Điều 15 Nghị định số 112/2024/NĐ-CP ngày 11 tháng 9 năm 2024 của Chính phủ trên địa bàn tỉnh Lai Châu là cần thiết, </w:t>
      </w:r>
      <w:r w:rsidRPr="00AE0CF3">
        <w:rPr>
          <w:bCs/>
          <w:spacing w:val="2"/>
          <w:lang w:val="nb-NO"/>
        </w:rPr>
        <w:t>phù hợp với</w:t>
      </w:r>
      <w:r w:rsidR="00C246E9" w:rsidRPr="00AE0CF3">
        <w:rPr>
          <w:bCs/>
          <w:spacing w:val="2"/>
          <w:lang w:val="nb-NO"/>
        </w:rPr>
        <w:t xml:space="preserve"> quy định của pháp luật.</w:t>
      </w:r>
    </w:p>
    <w:p w:rsidR="00964772" w:rsidRPr="00AE0CF3" w:rsidRDefault="00964772" w:rsidP="00BB14B4">
      <w:pPr>
        <w:spacing w:before="120" w:after="0" w:line="360" w:lineRule="exact"/>
        <w:ind w:firstLine="720"/>
        <w:jc w:val="both"/>
        <w:rPr>
          <w:b/>
        </w:rPr>
      </w:pPr>
      <w:r w:rsidRPr="00AE0CF3">
        <w:rPr>
          <w:b/>
        </w:rPr>
        <w:t xml:space="preserve">II. MỤC ĐÍCH, QUAN ĐIỂM CHỈ ĐẠO VIỆC XÂY DỰNG DỰ THẢO NGHỊ QUYẾT </w:t>
      </w:r>
    </w:p>
    <w:p w:rsidR="00964772" w:rsidRPr="00AE0CF3" w:rsidRDefault="00964772" w:rsidP="00BB14B4">
      <w:pPr>
        <w:spacing w:before="120" w:after="0" w:line="360" w:lineRule="exact"/>
        <w:ind w:firstLine="720"/>
        <w:jc w:val="both"/>
      </w:pPr>
      <w:r w:rsidRPr="00AE0CF3">
        <w:rPr>
          <w:b/>
        </w:rPr>
        <w:lastRenderedPageBreak/>
        <w:t>1. Mục đích</w:t>
      </w:r>
      <w:r w:rsidRPr="00AE0CF3">
        <w:t xml:space="preserve"> </w:t>
      </w:r>
    </w:p>
    <w:p w:rsidR="00575302" w:rsidRPr="00AE0CF3" w:rsidRDefault="00575302" w:rsidP="00BB14B4">
      <w:pPr>
        <w:spacing w:before="120" w:after="0" w:line="360" w:lineRule="exact"/>
        <w:ind w:firstLine="720"/>
        <w:jc w:val="both"/>
        <w:rPr>
          <w:rFonts w:eastAsia="Times New Roman" w:cs="Times New Roman"/>
          <w:szCs w:val="28"/>
          <w:lang w:val="nl-NL"/>
        </w:rPr>
      </w:pPr>
      <w:r w:rsidRPr="00AE0CF3">
        <w:t xml:space="preserve">Nhằm cụ thể </w:t>
      </w:r>
      <w:r w:rsidR="0052420B" w:rsidRPr="00AE0CF3">
        <w:t xml:space="preserve">hoá </w:t>
      </w:r>
      <w:r w:rsidRPr="00AE0CF3">
        <w:t xml:space="preserve">việc sử dụng nguồn kinh phí hỗ trợ các hoạt động sản xuất lúa theo quy định </w:t>
      </w:r>
      <w:r w:rsidRPr="00AE0CF3">
        <w:rPr>
          <w:rFonts w:eastAsia="Times New Roman" w:cs="Times New Roman"/>
          <w:szCs w:val="28"/>
          <w:lang w:val="nl-NL"/>
        </w:rPr>
        <w:t>Nghị định số 112/2024/NĐ-CP ngày 11 tháng 9 năm 2024 của Chính phủ quy định chi tiết về đất trồng lúa</w:t>
      </w:r>
      <w:r w:rsidR="00553FBB" w:rsidRPr="00AE0CF3">
        <w:rPr>
          <w:rFonts w:eastAsia="Times New Roman" w:cs="Times New Roman"/>
          <w:szCs w:val="28"/>
          <w:lang w:val="nl-NL"/>
        </w:rPr>
        <w:t xml:space="preserve">. </w:t>
      </w:r>
      <w:r w:rsidRPr="00AE0CF3">
        <w:rPr>
          <w:rFonts w:eastAsia="Times New Roman" w:cs="Times New Roman"/>
          <w:szCs w:val="28"/>
          <w:lang w:val="nl-NL"/>
        </w:rPr>
        <w:t>Sử dụng hiệu q</w:t>
      </w:r>
      <w:r w:rsidR="00553FBB" w:rsidRPr="00AE0CF3">
        <w:rPr>
          <w:rFonts w:eastAsia="Times New Roman" w:cs="Times New Roman"/>
          <w:szCs w:val="28"/>
          <w:lang w:val="nl-NL"/>
        </w:rPr>
        <w:t xml:space="preserve">uả các nguồn kinh phí </w:t>
      </w:r>
      <w:r w:rsidR="0052420B" w:rsidRPr="00AE0CF3">
        <w:rPr>
          <w:rFonts w:eastAsia="Times New Roman" w:cs="Times New Roman"/>
          <w:szCs w:val="28"/>
          <w:lang w:val="nl-NL"/>
        </w:rPr>
        <w:t xml:space="preserve">hỗ trợ </w:t>
      </w:r>
      <w:r w:rsidR="00553FBB" w:rsidRPr="00AE0CF3">
        <w:rPr>
          <w:rFonts w:eastAsia="Times New Roman" w:cs="Times New Roman"/>
          <w:szCs w:val="28"/>
          <w:lang w:val="nl-NL"/>
        </w:rPr>
        <w:t>bảo vệ đất</w:t>
      </w:r>
      <w:r w:rsidRPr="00AE0CF3">
        <w:rPr>
          <w:rFonts w:eastAsia="Times New Roman" w:cs="Times New Roman"/>
          <w:szCs w:val="28"/>
          <w:lang w:val="nl-NL"/>
        </w:rPr>
        <w:t xml:space="preserve"> lúa góp phần phát triển sản xuất, bảo vệ và nâng cao hiệu quả </w:t>
      </w:r>
      <w:r w:rsidR="0052420B" w:rsidRPr="00AE0CF3">
        <w:rPr>
          <w:rFonts w:eastAsia="Times New Roman" w:cs="Times New Roman"/>
          <w:szCs w:val="28"/>
          <w:lang w:val="nl-NL"/>
        </w:rPr>
        <w:t>đất trồng</w:t>
      </w:r>
      <w:r w:rsidRPr="00AE0CF3">
        <w:rPr>
          <w:rFonts w:eastAsia="Times New Roman" w:cs="Times New Roman"/>
          <w:szCs w:val="28"/>
          <w:lang w:val="nl-NL"/>
        </w:rPr>
        <w:t xml:space="preserve"> lúa</w:t>
      </w:r>
      <w:r w:rsidR="00553FBB" w:rsidRPr="00AE0CF3">
        <w:rPr>
          <w:rFonts w:eastAsia="Times New Roman" w:cs="Times New Roman"/>
          <w:szCs w:val="28"/>
          <w:lang w:val="nl-NL"/>
        </w:rPr>
        <w:t>.</w:t>
      </w:r>
      <w:r w:rsidRPr="00AE0CF3">
        <w:rPr>
          <w:rFonts w:eastAsia="Times New Roman" w:cs="Times New Roman"/>
          <w:szCs w:val="28"/>
          <w:lang w:val="nl-NL"/>
        </w:rPr>
        <w:t xml:space="preserve"> </w:t>
      </w:r>
    </w:p>
    <w:p w:rsidR="00964772" w:rsidRPr="00AE0CF3" w:rsidRDefault="00964772" w:rsidP="00BB14B4">
      <w:pPr>
        <w:spacing w:before="120" w:after="0" w:line="360" w:lineRule="exact"/>
        <w:ind w:firstLine="720"/>
        <w:jc w:val="both"/>
        <w:rPr>
          <w:b/>
        </w:rPr>
      </w:pPr>
      <w:r w:rsidRPr="00AE0CF3">
        <w:rPr>
          <w:b/>
        </w:rPr>
        <w:t xml:space="preserve">2. Quan điểm chỉ đạo </w:t>
      </w:r>
    </w:p>
    <w:p w:rsidR="00553FBB" w:rsidRPr="00AE0CF3" w:rsidRDefault="00964772" w:rsidP="00BB14B4">
      <w:pPr>
        <w:spacing w:before="120" w:after="0" w:line="360" w:lineRule="exact"/>
        <w:ind w:firstLine="720"/>
        <w:jc w:val="both"/>
      </w:pPr>
      <w:r w:rsidRPr="00AE0CF3">
        <w:t xml:space="preserve">Đảm bảo đúng quy định pháp luật về thẩm quyền và trình tự thủ tục ban hành văn bản quy phạm pháp luật và các văn bản pháp luật khác có liên quan; đảm bảo sự công khai, minh bạch trong quá trình xây dựng Nghị quyết. Việc quy định </w:t>
      </w:r>
      <w:r w:rsidR="00553FBB" w:rsidRPr="00AE0CF3">
        <w:t xml:space="preserve">mức hỗ trợ và việc sử dụng kinh phí hỗ trợ cho các hoạt động </w:t>
      </w:r>
      <w:r w:rsidR="0052420B" w:rsidRPr="00AE0CF3">
        <w:t xml:space="preserve">cần </w:t>
      </w:r>
      <w:r w:rsidR="00553FBB" w:rsidRPr="00AE0CF3">
        <w:t>phù hợp với các chính sách hỗ trợ sản xuất nông nghiệp hiện hành</w:t>
      </w:r>
      <w:r w:rsidR="00651333" w:rsidRPr="00AE0CF3">
        <w:t xml:space="preserve">, </w:t>
      </w:r>
      <w:r w:rsidR="00553FBB" w:rsidRPr="00AE0CF3">
        <w:t>phù hợp với yêu cầu thực tiễn sản xuất, nhằm tạo động lực cho phát triển, nâng cao hiệu quả sản xuất</w:t>
      </w:r>
      <w:r w:rsidR="00651333" w:rsidRPr="00AE0CF3">
        <w:t xml:space="preserve"> lúa</w:t>
      </w:r>
      <w:r w:rsidR="00553FBB" w:rsidRPr="00AE0CF3">
        <w:t>.</w:t>
      </w:r>
    </w:p>
    <w:p w:rsidR="00964772" w:rsidRPr="00AE0CF3" w:rsidRDefault="00964772" w:rsidP="00BB14B4">
      <w:pPr>
        <w:spacing w:before="120" w:after="0" w:line="360" w:lineRule="exact"/>
        <w:ind w:firstLine="720"/>
        <w:jc w:val="both"/>
        <w:rPr>
          <w:b/>
        </w:rPr>
      </w:pPr>
      <w:r w:rsidRPr="00AE0CF3">
        <w:rPr>
          <w:b/>
        </w:rPr>
        <w:t xml:space="preserve">III. QUÁ TRÌNH XÂY DỰNG DỰ THẢO NGHỊ QUYẾT </w:t>
      </w:r>
    </w:p>
    <w:p w:rsidR="001B302C" w:rsidRPr="00AE0CF3" w:rsidRDefault="00964772" w:rsidP="00BB14B4">
      <w:pPr>
        <w:spacing w:before="120" w:after="0" w:line="360" w:lineRule="exact"/>
        <w:ind w:firstLine="720"/>
        <w:jc w:val="both"/>
        <w:rPr>
          <w:rFonts w:eastAsia="Times New Roman" w:cs="Times New Roman"/>
          <w:spacing w:val="-2"/>
          <w:szCs w:val="28"/>
        </w:rPr>
      </w:pPr>
      <w:r w:rsidRPr="00AE0CF3">
        <w:rPr>
          <w:spacing w:val="-2"/>
        </w:rPr>
        <w:t>Ủy ban nhân dân tỉnh giao cho Sở Nông nghiệ</w:t>
      </w:r>
      <w:r w:rsidR="00756F9A" w:rsidRPr="00AE0CF3">
        <w:rPr>
          <w:spacing w:val="-2"/>
        </w:rPr>
        <w:t xml:space="preserve">p và PTNT </w:t>
      </w:r>
      <w:r w:rsidRPr="00AE0CF3">
        <w:rPr>
          <w:spacing w:val="-2"/>
        </w:rPr>
        <w:t>chủ trì, phối hợp với các cơ quan có liên quan tổ chức soạn thảo dự thảo Nghị quyết</w:t>
      </w:r>
      <w:r w:rsidRPr="00AE0CF3">
        <w:rPr>
          <w:rFonts w:eastAsia="Times New Roman" w:cs="Times New Roman"/>
          <w:spacing w:val="-2"/>
          <w:szCs w:val="28"/>
        </w:rPr>
        <w:t xml:space="preserve"> </w:t>
      </w:r>
      <w:r w:rsidR="001B302C" w:rsidRPr="00AE0CF3">
        <w:rPr>
          <w:rFonts w:eastAsia="Times New Roman" w:cs="Times New Roman"/>
          <w:spacing w:val="2"/>
        </w:rPr>
        <w:t>quy định n</w:t>
      </w:r>
      <w:r w:rsidR="001B302C" w:rsidRPr="00AE0CF3">
        <w:rPr>
          <w:rFonts w:cs="Times New Roman"/>
          <w:bCs/>
          <w:spacing w:val="2"/>
          <w:lang w:val="nb-NO"/>
        </w:rPr>
        <w:t>guyên</w:t>
      </w:r>
      <w:r w:rsidR="001B302C" w:rsidRPr="00AE0CF3">
        <w:rPr>
          <w:bCs/>
          <w:spacing w:val="2"/>
          <w:lang w:val="nb-NO"/>
        </w:rPr>
        <w:t xml:space="preserve"> tắc, phạm vi, định mức hỗ trợ và việc sử dụng kinh phí hỗ trợ cho các hoạt động quy định tại Khoản 2, Điều 15 Nghị định số 112/2024/NĐ-CP ngày 11 tháng 9 năm 2024 của Chính phủ trên địa bàn tỉnh Lai Châu</w:t>
      </w:r>
    </w:p>
    <w:p w:rsidR="00964772" w:rsidRPr="00AE0CF3" w:rsidRDefault="00964772" w:rsidP="00BB14B4">
      <w:pPr>
        <w:spacing w:before="120" w:after="0" w:line="360" w:lineRule="exact"/>
        <w:ind w:firstLine="720"/>
        <w:jc w:val="both"/>
        <w:rPr>
          <w:rStyle w:val="Hyperlink"/>
          <w:color w:val="auto"/>
          <w:u w:val="none"/>
        </w:rPr>
      </w:pPr>
      <w:r w:rsidRPr="00AE0CF3">
        <w:rPr>
          <w:rFonts w:eastAsia="Calibri" w:cs="Times New Roman"/>
          <w:szCs w:val="28"/>
          <w:lang w:val="nl-NL"/>
        </w:rPr>
        <w:t xml:space="preserve">Sở Nông nghiệp và PTNT đã </w:t>
      </w:r>
      <w:r w:rsidRPr="00AE0CF3">
        <w:rPr>
          <w:rFonts w:eastAsia="Calibri" w:cs="Times New Roman"/>
          <w:szCs w:val="28"/>
          <w:lang w:val="es-ES"/>
        </w:rPr>
        <w:t xml:space="preserve">chủ trì, phối hợp với các cơ quan có liên quan tổ chức soạn thảo dự thảo </w:t>
      </w:r>
      <w:r w:rsidRPr="00AE0CF3">
        <w:rPr>
          <w:rFonts w:eastAsia="Calibri" w:cs="Times New Roman"/>
          <w:szCs w:val="28"/>
        </w:rPr>
        <w:t>Nghị</w:t>
      </w:r>
      <w:r w:rsidRPr="00AE0CF3">
        <w:rPr>
          <w:rFonts w:eastAsia="Calibri" w:cs="Times New Roman"/>
          <w:szCs w:val="28"/>
          <w:lang w:val="es-ES"/>
        </w:rPr>
        <w:t xml:space="preserve"> quyết </w:t>
      </w:r>
      <w:r w:rsidR="001B302C" w:rsidRPr="00AE0CF3">
        <w:rPr>
          <w:rFonts w:eastAsia="Times New Roman" w:cs="Times New Roman"/>
          <w:spacing w:val="2"/>
        </w:rPr>
        <w:t>quy định n</w:t>
      </w:r>
      <w:r w:rsidR="001B302C" w:rsidRPr="00AE0CF3">
        <w:rPr>
          <w:rFonts w:cs="Times New Roman"/>
          <w:bCs/>
          <w:spacing w:val="2"/>
          <w:lang w:val="nb-NO"/>
        </w:rPr>
        <w:t>guyên</w:t>
      </w:r>
      <w:r w:rsidR="001B302C" w:rsidRPr="00AE0CF3">
        <w:rPr>
          <w:bCs/>
          <w:spacing w:val="2"/>
          <w:lang w:val="nb-NO"/>
        </w:rPr>
        <w:t xml:space="preserve"> tắc, phạm vi, định mức hỗ trợ và việc sử dụng kinh phí hỗ trợ cho các hoạt động quy định tại Khoản 2, Điều 15 Nghị định số 112/2024/NĐ-CP ngày 11 tháng 9 năm 2024 của Chính phủ trên địa bàn tỉnh Lai Châu</w:t>
      </w:r>
      <w:r w:rsidR="00756F9A" w:rsidRPr="00AE0CF3">
        <w:t>,</w:t>
      </w:r>
      <w:r w:rsidRPr="00AE0CF3">
        <w:t xml:space="preserve"> tổ chức lấy ý kiến tham gia </w:t>
      </w:r>
      <w:r w:rsidRPr="00AE0CF3">
        <w:rPr>
          <w:rFonts w:eastAsia="Times New Roman" w:cs="Times New Roman"/>
          <w:szCs w:val="28"/>
          <w:shd w:val="clear" w:color="auto" w:fill="FFFFFF"/>
        </w:rPr>
        <w:t>của các cơ quan</w:t>
      </w:r>
      <w:r w:rsidR="00756F9A" w:rsidRPr="00AE0CF3">
        <w:rPr>
          <w:rFonts w:eastAsia="Times New Roman" w:cs="Times New Roman"/>
          <w:szCs w:val="28"/>
          <w:shd w:val="clear" w:color="auto" w:fill="FFFFFF"/>
        </w:rPr>
        <w:t>, đơn vị</w:t>
      </w:r>
      <w:r w:rsidRPr="00AE0CF3">
        <w:rPr>
          <w:rFonts w:eastAsia="Times New Roman" w:cs="Times New Roman"/>
          <w:szCs w:val="28"/>
          <w:shd w:val="clear" w:color="auto" w:fill="FFFFFF"/>
        </w:rPr>
        <w:t xml:space="preserve"> có liên quan. Toàn bộ nội dung, hồ sơ dự thảo Nghị quyết đã được </w:t>
      </w:r>
      <w:r w:rsidRPr="00AE0CF3">
        <w:t xml:space="preserve">đăng tải lên mục “LẤY Ý KIẾN VỀ VĂN BẢN DỰ THẢO VĂN BẢN QPPL” từ ngày </w:t>
      </w:r>
      <w:r w:rsidR="001B302C" w:rsidRPr="00AE0CF3">
        <w:t>…</w:t>
      </w:r>
      <w:r w:rsidRPr="00AE0CF3">
        <w:t>/1</w:t>
      </w:r>
      <w:r w:rsidR="001B302C" w:rsidRPr="00AE0CF3">
        <w:t>2</w:t>
      </w:r>
      <w:r w:rsidRPr="00AE0CF3">
        <w:t>/202</w:t>
      </w:r>
      <w:r w:rsidR="001B302C" w:rsidRPr="00AE0CF3">
        <w:t>4</w:t>
      </w:r>
      <w:r w:rsidRPr="00AE0CF3">
        <w:t xml:space="preserve"> đến ngày </w:t>
      </w:r>
      <w:r w:rsidR="001B302C" w:rsidRPr="00AE0CF3">
        <w:t>..</w:t>
      </w:r>
      <w:r w:rsidRPr="00AE0CF3">
        <w:t>/</w:t>
      </w:r>
      <w:r w:rsidR="001B302C" w:rsidRPr="00AE0CF3">
        <w:t>01</w:t>
      </w:r>
      <w:r w:rsidRPr="00AE0CF3">
        <w:t>/202</w:t>
      </w:r>
      <w:r w:rsidR="001B302C" w:rsidRPr="00AE0CF3">
        <w:t>5</w:t>
      </w:r>
      <w:r w:rsidRPr="00AE0CF3">
        <w:t xml:space="preserve"> đồng thời đăng tải trên Trang thông tin điện tử của Sở Nông nghiệp và PTNT tại địa chỉ </w:t>
      </w:r>
      <w:hyperlink r:id="rId9" w:history="1">
        <w:r w:rsidRPr="00AE0CF3">
          <w:rPr>
            <w:rStyle w:val="Hyperlink"/>
            <w:color w:val="auto"/>
          </w:rPr>
          <w:t>http://sonnptnt.laichau.gov.vn</w:t>
        </w:r>
      </w:hyperlink>
      <w:r w:rsidRPr="00AE0CF3">
        <w:rPr>
          <w:rStyle w:val="Hyperlink"/>
          <w:color w:val="auto"/>
        </w:rPr>
        <w:t xml:space="preserve">.  </w:t>
      </w:r>
      <w:r w:rsidR="00756F9A" w:rsidRPr="00AE0CF3">
        <w:rPr>
          <w:rStyle w:val="Hyperlink"/>
          <w:color w:val="auto"/>
        </w:rPr>
        <w:t>Các ý kiến tham gia đã được tổng hợp, tiếp thu, hoàn thiện theo quy định.</w:t>
      </w:r>
    </w:p>
    <w:p w:rsidR="00964772" w:rsidRPr="00AE0CF3" w:rsidRDefault="00964772" w:rsidP="00BB14B4">
      <w:pPr>
        <w:spacing w:before="120" w:after="0" w:line="360" w:lineRule="exact"/>
        <w:ind w:firstLine="720"/>
        <w:jc w:val="both"/>
      </w:pPr>
      <w:r w:rsidRPr="00AE0CF3">
        <w:rPr>
          <w:rStyle w:val="Hyperlink"/>
          <w:color w:val="auto"/>
          <w:u w:val="none"/>
        </w:rPr>
        <w:t xml:space="preserve">Dự thảo Nghị quyết đã được cơ quan chủ trì soạn thảo xin ý kiến thẩm định của Sở Tư pháp tại </w:t>
      </w:r>
      <w:r w:rsidRPr="00AE0CF3">
        <w:t xml:space="preserve">Báo cáo thẩm định số </w:t>
      </w:r>
      <w:r w:rsidR="005979FB" w:rsidRPr="00AE0CF3">
        <w:t>….</w:t>
      </w:r>
      <w:r w:rsidRPr="00AE0CF3">
        <w:t>/BC-STP ngày  tháng  năm 202</w:t>
      </w:r>
      <w:r w:rsidR="005979FB" w:rsidRPr="00AE0CF3">
        <w:t>4</w:t>
      </w:r>
      <w:r w:rsidRPr="00AE0CF3">
        <w:t xml:space="preserve">; được thông qua tại phiên họp Ủy ban nhân dân tỉnh ngày </w:t>
      </w:r>
      <w:r w:rsidR="005979FB" w:rsidRPr="00AE0CF3">
        <w:t>…</w:t>
      </w:r>
      <w:r w:rsidRPr="00AE0CF3">
        <w:t xml:space="preserve"> tháng </w:t>
      </w:r>
      <w:r w:rsidR="005979FB" w:rsidRPr="00AE0CF3">
        <w:t>..</w:t>
      </w:r>
      <w:r w:rsidRPr="00AE0CF3">
        <w:t xml:space="preserve"> năm 202</w:t>
      </w:r>
      <w:r w:rsidR="005979FB" w:rsidRPr="00AE0CF3">
        <w:t>5</w:t>
      </w:r>
      <w:r w:rsidRPr="00AE0CF3">
        <w:t xml:space="preserve"> và tiếp thu, chỉnh sửa hoàn thiện.</w:t>
      </w:r>
    </w:p>
    <w:p w:rsidR="00964772" w:rsidRPr="00AE0CF3" w:rsidRDefault="00964772" w:rsidP="00756F9A">
      <w:pPr>
        <w:pStyle w:val="NormalWeb"/>
        <w:spacing w:before="120" w:beforeAutospacing="0" w:after="0" w:afterAutospacing="0" w:line="360" w:lineRule="exact"/>
        <w:ind w:firstLine="720"/>
        <w:jc w:val="both"/>
        <w:rPr>
          <w:b/>
          <w:sz w:val="28"/>
          <w:szCs w:val="28"/>
        </w:rPr>
      </w:pPr>
      <w:r w:rsidRPr="00AE0CF3">
        <w:rPr>
          <w:rFonts w:eastAsiaTheme="minorHAnsi" w:cstheme="minorBidi"/>
          <w:sz w:val="28"/>
          <w:szCs w:val="28"/>
        </w:rPr>
        <w:t xml:space="preserve"> </w:t>
      </w:r>
      <w:r w:rsidRPr="00AE0CF3">
        <w:rPr>
          <w:b/>
          <w:sz w:val="28"/>
          <w:szCs w:val="28"/>
        </w:rPr>
        <w:t>IV. BỐ CỤC, NỘI DUNG CƠ BẢN CỦA DỰ THẢO NGHỊ QUYẾT</w:t>
      </w:r>
    </w:p>
    <w:p w:rsidR="00964772" w:rsidRPr="00AE0CF3" w:rsidRDefault="00964772" w:rsidP="00BB14B4">
      <w:pPr>
        <w:spacing w:before="120" w:after="0" w:line="360" w:lineRule="exact"/>
        <w:ind w:firstLine="720"/>
        <w:jc w:val="both"/>
        <w:rPr>
          <w:spacing w:val="-6"/>
        </w:rPr>
      </w:pPr>
      <w:r w:rsidRPr="00AE0CF3">
        <w:rPr>
          <w:b/>
        </w:rPr>
        <w:lastRenderedPageBreak/>
        <w:t xml:space="preserve">1. Bố cục: </w:t>
      </w:r>
      <w:r w:rsidRPr="00AE0CF3">
        <w:rPr>
          <w:spacing w:val="-6"/>
        </w:rPr>
        <w:t>Dự thảo Nghị quyết</w:t>
      </w:r>
      <w:r w:rsidR="003B30EF" w:rsidRPr="00AE0CF3">
        <w:rPr>
          <w:spacing w:val="-6"/>
        </w:rPr>
        <w:t xml:space="preserve"> </w:t>
      </w:r>
      <w:r w:rsidR="00756F9A" w:rsidRPr="00AE0CF3">
        <w:rPr>
          <w:spacing w:val="-6"/>
        </w:rPr>
        <w:t xml:space="preserve">được soạn theo theo hình thức trực tiếp, </w:t>
      </w:r>
      <w:r w:rsidRPr="00AE0CF3">
        <w:rPr>
          <w:spacing w:val="-6"/>
        </w:rPr>
        <w:t xml:space="preserve">gồm </w:t>
      </w:r>
      <w:r w:rsidR="00075AD8" w:rsidRPr="00AE0CF3">
        <w:rPr>
          <w:spacing w:val="-6"/>
        </w:rPr>
        <w:t>7</w:t>
      </w:r>
      <w:r w:rsidRPr="00AE0CF3">
        <w:rPr>
          <w:spacing w:val="-6"/>
        </w:rPr>
        <w:t xml:space="preserve"> Điề</w:t>
      </w:r>
      <w:r w:rsidR="00756F9A" w:rsidRPr="00AE0CF3">
        <w:rPr>
          <w:spacing w:val="-6"/>
        </w:rPr>
        <w:t>u.</w:t>
      </w:r>
    </w:p>
    <w:p w:rsidR="00964772" w:rsidRPr="00AE0CF3" w:rsidRDefault="00964772" w:rsidP="00BB14B4">
      <w:pPr>
        <w:spacing w:before="120" w:after="0" w:line="360" w:lineRule="exact"/>
        <w:ind w:firstLine="720"/>
        <w:jc w:val="both"/>
        <w:rPr>
          <w:b/>
          <w:spacing w:val="-4"/>
        </w:rPr>
      </w:pPr>
      <w:r w:rsidRPr="00AE0CF3">
        <w:rPr>
          <w:b/>
          <w:spacing w:val="-4"/>
        </w:rPr>
        <w:t>2. Những nội dung cơ bản của Nghị quyết</w:t>
      </w:r>
    </w:p>
    <w:p w:rsidR="00075AD8" w:rsidRPr="00AE0CF3" w:rsidRDefault="00964772" w:rsidP="00075AD8">
      <w:pPr>
        <w:spacing w:before="120" w:after="0"/>
        <w:ind w:firstLine="720"/>
        <w:jc w:val="both"/>
        <w:rPr>
          <w:bCs/>
          <w:spacing w:val="2"/>
          <w:lang w:val="nb-NO"/>
        </w:rPr>
      </w:pPr>
      <w:r w:rsidRPr="00AE0CF3">
        <w:rPr>
          <w:b/>
          <w:spacing w:val="-4"/>
        </w:rPr>
        <w:t>2.1. Phạm vi điều chỉnh</w:t>
      </w:r>
      <w:r w:rsidR="00BF48B2" w:rsidRPr="00AE0CF3">
        <w:rPr>
          <w:b/>
          <w:spacing w:val="-4"/>
        </w:rPr>
        <w:t xml:space="preserve">: </w:t>
      </w:r>
      <w:r w:rsidR="00756F9A" w:rsidRPr="00AE0CF3">
        <w:rPr>
          <w:spacing w:val="-4"/>
        </w:rPr>
        <w:t>Nghị quyết</w:t>
      </w:r>
      <w:r w:rsidR="00756F9A" w:rsidRPr="00AE0CF3">
        <w:rPr>
          <w:b/>
          <w:spacing w:val="-4"/>
        </w:rPr>
        <w:t xml:space="preserve"> </w:t>
      </w:r>
      <w:r w:rsidR="00075AD8" w:rsidRPr="00AE0CF3">
        <w:rPr>
          <w:rFonts w:eastAsia="Times New Roman" w:cs="Times New Roman"/>
          <w:spacing w:val="2"/>
        </w:rPr>
        <w:t>Quy định n</w:t>
      </w:r>
      <w:r w:rsidR="00075AD8" w:rsidRPr="00AE0CF3">
        <w:rPr>
          <w:rFonts w:cs="Times New Roman"/>
          <w:bCs/>
          <w:spacing w:val="2"/>
          <w:lang w:val="nb-NO"/>
        </w:rPr>
        <w:t>guyên</w:t>
      </w:r>
      <w:r w:rsidR="00075AD8" w:rsidRPr="00AE0CF3">
        <w:rPr>
          <w:bCs/>
          <w:spacing w:val="2"/>
          <w:lang w:val="nb-NO"/>
        </w:rPr>
        <w:t xml:space="preserve"> tắc, phạm vi, định mức hỗ trợ và việc sử dụng kinh phí hỗ trợ cho các hoạt động quy định tại Khoản 2, Điều 15 Nghị định số 112/2024/NĐ-CP ngày 11 tháng 9 năm 2024 của Chính phủ </w:t>
      </w:r>
      <w:r w:rsidR="00075AD8" w:rsidRPr="00AE0CF3">
        <w:rPr>
          <w:bCs/>
        </w:rPr>
        <w:t>quy định chi tiết về đất trồng lúa</w:t>
      </w:r>
      <w:r w:rsidR="00075AD8" w:rsidRPr="00AE0CF3">
        <w:rPr>
          <w:bCs/>
          <w:spacing w:val="2"/>
          <w:lang w:val="nb-NO"/>
        </w:rPr>
        <w:t xml:space="preserve"> (</w:t>
      </w:r>
      <w:r w:rsidR="00075AD8" w:rsidRPr="00AE0CF3">
        <w:rPr>
          <w:bCs/>
          <w:i/>
          <w:spacing w:val="2"/>
          <w:lang w:val="nb-NO"/>
        </w:rPr>
        <w:t>sau đây</w:t>
      </w:r>
      <w:r w:rsidR="00075AD8" w:rsidRPr="00AE0CF3">
        <w:rPr>
          <w:i/>
          <w:spacing w:val="-2"/>
        </w:rPr>
        <w:t xml:space="preserve"> gọi tắt là Nghị định số 112/2024/NĐ-CP)</w:t>
      </w:r>
      <w:r w:rsidR="00075AD8" w:rsidRPr="00AE0CF3">
        <w:rPr>
          <w:bCs/>
          <w:spacing w:val="2"/>
          <w:lang w:val="nb-NO"/>
        </w:rPr>
        <w:t xml:space="preserve"> trên địa bàn tỉnh Lai Châu</w:t>
      </w:r>
      <w:r w:rsidR="00075AD8" w:rsidRPr="00AE0CF3">
        <w:t>.</w:t>
      </w:r>
    </w:p>
    <w:p w:rsidR="00075AD8" w:rsidRPr="00AE0CF3" w:rsidRDefault="00BF48B2" w:rsidP="00075AD8">
      <w:pPr>
        <w:spacing w:before="120" w:after="0"/>
        <w:ind w:firstLine="720"/>
        <w:jc w:val="both"/>
        <w:rPr>
          <w:rFonts w:eastAsia="Times New Roman" w:cs="Times New Roman"/>
          <w:b/>
          <w:szCs w:val="28"/>
          <w:lang w:val="vi-VN"/>
        </w:rPr>
      </w:pPr>
      <w:r w:rsidRPr="00AE0CF3">
        <w:rPr>
          <w:rFonts w:eastAsia="Times New Roman" w:cs="Times New Roman"/>
          <w:b/>
          <w:szCs w:val="28"/>
        </w:rPr>
        <w:t>2.2.</w:t>
      </w:r>
      <w:r w:rsidR="003B30EF" w:rsidRPr="00AE0CF3">
        <w:rPr>
          <w:rFonts w:eastAsia="Times New Roman" w:cs="Times New Roman"/>
          <w:b/>
          <w:szCs w:val="28"/>
          <w:lang w:val="vi-VN"/>
        </w:rPr>
        <w:t xml:space="preserve"> Đối tượng áp dụng</w:t>
      </w:r>
      <w:r w:rsidR="003B30EF" w:rsidRPr="00AE0CF3">
        <w:rPr>
          <w:rFonts w:eastAsia="Times New Roman" w:cs="Times New Roman"/>
          <w:b/>
          <w:szCs w:val="28"/>
        </w:rPr>
        <w:t>:</w:t>
      </w:r>
      <w:r w:rsidR="003B30EF" w:rsidRPr="00AE0CF3">
        <w:rPr>
          <w:rFonts w:eastAsia="Times New Roman" w:cs="Times New Roman"/>
          <w:szCs w:val="28"/>
        </w:rPr>
        <w:t xml:space="preserve"> </w:t>
      </w:r>
      <w:r w:rsidR="00075AD8" w:rsidRPr="00AE0CF3">
        <w:rPr>
          <w:rFonts w:eastAsia="Times New Roman" w:cs="Times New Roman"/>
          <w:szCs w:val="28"/>
        </w:rPr>
        <w:t>Cơ quan nhà nước, người sử dụng đất trồng lúa và các cơ quan, tổ chức  có liên quan đến việc quản lý, sử dụng đất trồng lúa</w:t>
      </w:r>
      <w:r w:rsidR="00075AD8" w:rsidRPr="00AE0CF3">
        <w:rPr>
          <w:rFonts w:eastAsia="Times New Roman" w:cs="Times New Roman"/>
          <w:szCs w:val="28"/>
          <w:lang w:val="vi-VN"/>
        </w:rPr>
        <w:t>.</w:t>
      </w:r>
    </w:p>
    <w:p w:rsidR="00B03948" w:rsidRPr="00AE0CF3" w:rsidRDefault="00B03948" w:rsidP="00B03948">
      <w:pPr>
        <w:spacing w:before="120" w:after="0"/>
        <w:ind w:firstLine="720"/>
        <w:jc w:val="both"/>
        <w:rPr>
          <w:rFonts w:eastAsia="Times New Roman" w:cs="Times New Roman"/>
          <w:szCs w:val="28"/>
          <w:shd w:val="clear" w:color="auto" w:fill="FFFFFF"/>
        </w:rPr>
      </w:pPr>
      <w:r w:rsidRPr="00AE0CF3">
        <w:rPr>
          <w:rFonts w:eastAsia="Times New Roman" w:cs="Times New Roman"/>
          <w:b/>
          <w:szCs w:val="28"/>
          <w:shd w:val="clear" w:color="auto" w:fill="FFFFFF"/>
        </w:rPr>
        <w:t>2.3. Phạm vi hỗ trợ</w:t>
      </w:r>
    </w:p>
    <w:p w:rsidR="00B03948" w:rsidRPr="00AE0CF3" w:rsidRDefault="00B03948" w:rsidP="00B03948">
      <w:pPr>
        <w:spacing w:before="120" w:after="120" w:line="340" w:lineRule="exact"/>
        <w:ind w:firstLine="720"/>
        <w:jc w:val="both"/>
        <w:rPr>
          <w:rFonts w:eastAsia="Times New Roman" w:cs="Times New Roman"/>
          <w:szCs w:val="28"/>
        </w:rPr>
      </w:pPr>
      <w:r w:rsidRPr="00AE0CF3">
        <w:rPr>
          <w:rFonts w:eastAsia="Times New Roman" w:cs="Times New Roman"/>
          <w:szCs w:val="28"/>
        </w:rPr>
        <w:t>Đất chuyên trồng lúa; đất trồng lúa còn lại (</w:t>
      </w:r>
      <w:r w:rsidRPr="00AE0CF3">
        <w:rPr>
          <w:rFonts w:eastAsia="Times New Roman" w:cs="Times New Roman"/>
          <w:i/>
          <w:szCs w:val="28"/>
        </w:rPr>
        <w:t>trừ đất lúa nương được mở rộng tự phát không theo quy hoạch, kế hoạch sử dụng đất trồng lúa</w:t>
      </w:r>
      <w:r w:rsidRPr="00AE0CF3">
        <w:rPr>
          <w:rFonts w:eastAsia="Times New Roman" w:cs="Times New Roman"/>
          <w:szCs w:val="28"/>
        </w:rPr>
        <w:t>); đất chuyên trồng lúa tại vùng quy hoạch trồng lúa có năng suất, chất lượng cao thuộc vùng đất chuyên trồng lúa, phù hợp với quy hoạch sử dụng đất cấp tỉnh hoặc quy hoạch sử dụng đất cấp huyện được cấp có thẩm quyền phê duyệt.</w:t>
      </w:r>
    </w:p>
    <w:p w:rsidR="003B30EF" w:rsidRPr="00AE0CF3" w:rsidRDefault="0033223F" w:rsidP="00BB14B4">
      <w:pPr>
        <w:spacing w:before="120" w:after="0" w:line="360" w:lineRule="exact"/>
        <w:ind w:firstLine="720"/>
        <w:jc w:val="both"/>
        <w:rPr>
          <w:rFonts w:eastAsia="Times New Roman" w:cs="Times New Roman"/>
          <w:b/>
          <w:bCs/>
          <w:spacing w:val="2"/>
          <w:szCs w:val="28"/>
          <w:lang w:val="nb-NO"/>
        </w:rPr>
      </w:pPr>
      <w:r w:rsidRPr="00AE0CF3">
        <w:rPr>
          <w:rFonts w:eastAsia="Times New Roman" w:cs="Times New Roman"/>
          <w:b/>
        </w:rPr>
        <w:t>2</w:t>
      </w:r>
      <w:r w:rsidR="003B30EF" w:rsidRPr="00AE0CF3">
        <w:rPr>
          <w:rFonts w:eastAsia="Times New Roman" w:cs="Times New Roman"/>
          <w:b/>
        </w:rPr>
        <w:t>.</w:t>
      </w:r>
      <w:r w:rsidR="00B03948" w:rsidRPr="00AE0CF3">
        <w:rPr>
          <w:rFonts w:eastAsia="Times New Roman" w:cs="Times New Roman"/>
          <w:b/>
        </w:rPr>
        <w:t>4</w:t>
      </w:r>
      <w:r w:rsidR="006A79E6" w:rsidRPr="00AE0CF3">
        <w:rPr>
          <w:rFonts w:eastAsia="Times New Roman" w:cs="Times New Roman"/>
          <w:b/>
        </w:rPr>
        <w:t>.</w:t>
      </w:r>
      <w:r w:rsidR="003B30EF" w:rsidRPr="00AE0CF3">
        <w:rPr>
          <w:rFonts w:eastAsia="Times New Roman" w:cs="Times New Roman"/>
          <w:b/>
        </w:rPr>
        <w:t xml:space="preserve"> </w:t>
      </w:r>
      <w:r w:rsidR="003B30EF" w:rsidRPr="00AE0CF3">
        <w:rPr>
          <w:rFonts w:eastAsia="Times New Roman" w:cs="Times New Roman"/>
          <w:b/>
          <w:bCs/>
          <w:spacing w:val="2"/>
          <w:szCs w:val="28"/>
          <w:lang w:val="nb-NO"/>
        </w:rPr>
        <w:t>Nguyên tắc hỗ trợ</w:t>
      </w:r>
    </w:p>
    <w:p w:rsidR="00B03948" w:rsidRPr="00AE0CF3" w:rsidRDefault="00B03948" w:rsidP="00B03948">
      <w:pPr>
        <w:pStyle w:val="NormalWeb"/>
        <w:spacing w:before="120" w:beforeAutospacing="0" w:after="120" w:afterAutospacing="0" w:line="340" w:lineRule="exact"/>
        <w:ind w:firstLine="720"/>
        <w:jc w:val="both"/>
        <w:rPr>
          <w:sz w:val="28"/>
          <w:szCs w:val="28"/>
          <w:shd w:val="clear" w:color="auto" w:fill="FFFFFF"/>
        </w:rPr>
      </w:pPr>
      <w:r w:rsidRPr="00AE0CF3">
        <w:rPr>
          <w:bCs/>
          <w:spacing w:val="2"/>
          <w:sz w:val="28"/>
          <w:szCs w:val="28"/>
          <w:lang w:val="nb-NO"/>
        </w:rPr>
        <w:t>1. Đ</w:t>
      </w:r>
      <w:r w:rsidRPr="00AE0CF3">
        <w:rPr>
          <w:sz w:val="28"/>
          <w:szCs w:val="28"/>
          <w:shd w:val="clear" w:color="auto" w:fill="FFFFFF"/>
        </w:rPr>
        <w:t>ảm bảo đúng đối tượng, phạm vi, nội dung và định mức hỗ trợ; không trùng lắp với các chính sách hỗ trợ khác; phù hợp với các quy định của Luật ngân sách nhà nước và p</w:t>
      </w:r>
      <w:r w:rsidR="00756F9A" w:rsidRPr="00AE0CF3">
        <w:rPr>
          <w:sz w:val="28"/>
          <w:szCs w:val="28"/>
          <w:shd w:val="clear" w:color="auto" w:fill="FFFFFF"/>
        </w:rPr>
        <w:t>háp luật chuyên ngành liên quan; phù hợp với định mức kinh tế - kỹ thuật do cơ quan thẩm quyền ban hành, trường hợp không có định mức kinh tế - kỹ thuật thì theo khối lượng, chi phí thực tế và được cấp có thẩm quyền phê duyệt.</w:t>
      </w:r>
    </w:p>
    <w:p w:rsidR="00B03948" w:rsidRPr="00AE0CF3" w:rsidRDefault="00B03948" w:rsidP="00B03948">
      <w:pPr>
        <w:spacing w:before="120" w:after="120" w:line="340" w:lineRule="exact"/>
        <w:ind w:firstLine="720"/>
        <w:jc w:val="both"/>
        <w:rPr>
          <w:rFonts w:eastAsia="Times New Roman" w:cs="Times New Roman"/>
          <w:szCs w:val="28"/>
        </w:rPr>
      </w:pPr>
      <w:r w:rsidRPr="00AE0CF3">
        <w:rPr>
          <w:rFonts w:eastAsia="Times New Roman" w:cs="Times New Roman"/>
          <w:bCs/>
          <w:spacing w:val="2"/>
          <w:szCs w:val="28"/>
          <w:lang w:val="nb-NO"/>
        </w:rPr>
        <w:t xml:space="preserve">2. Không hỗ trợ dàn trải, đồng đều trên tất cả diện tích lúa; ưu tiên hỗ </w:t>
      </w:r>
      <w:r w:rsidRPr="00AE0CF3">
        <w:rPr>
          <w:rFonts w:eastAsia="Times New Roman" w:cs="Times New Roman"/>
          <w:szCs w:val="28"/>
          <w:shd w:val="clear" w:color="auto" w:fill="FFFFFF"/>
        </w:rPr>
        <w:t>v</w:t>
      </w:r>
      <w:r w:rsidRPr="00AE0CF3">
        <w:rPr>
          <w:rFonts w:eastAsia="Calibri" w:cs="Times New Roman"/>
          <w:shd w:val="clear" w:color="auto" w:fill="FFFFFF"/>
        </w:rPr>
        <w:t xml:space="preserve">ùng quy hoạch trồng lúa có năng suất, chất lượng cao; </w:t>
      </w:r>
      <w:r w:rsidRPr="00AE0CF3">
        <w:rPr>
          <w:rFonts w:eastAsia="Times New Roman" w:cs="Times New Roman"/>
          <w:szCs w:val="28"/>
        </w:rPr>
        <w:t>đất chuyên trồng lúa; những nơi có năng suất lúa thấp; những khu vực có diện tích đất nông nghiệp ít, điều kiện kinh tế của người dân còn gặp khó khăn</w:t>
      </w:r>
    </w:p>
    <w:p w:rsidR="00B03948" w:rsidRPr="00AE0CF3" w:rsidRDefault="00B03948" w:rsidP="00B03948">
      <w:pPr>
        <w:spacing w:before="120" w:after="120" w:line="340" w:lineRule="exact"/>
        <w:ind w:firstLine="720"/>
        <w:jc w:val="both"/>
        <w:rPr>
          <w:rFonts w:eastAsia="Times New Roman" w:cs="Times New Roman"/>
          <w:bCs/>
          <w:spacing w:val="2"/>
          <w:szCs w:val="28"/>
          <w:lang w:val="nb-NO"/>
        </w:rPr>
      </w:pPr>
      <w:r w:rsidRPr="00AE0CF3">
        <w:rPr>
          <w:rFonts w:eastAsia="Times New Roman" w:cs="Times New Roman"/>
          <w:bCs/>
          <w:spacing w:val="2"/>
          <w:szCs w:val="28"/>
          <w:lang w:val="nb-NO"/>
        </w:rPr>
        <w:t>3. Việc phân bổ nguồn kinh phí hỗ trợ căn cứ vào diện tích, loại đất trồng lúa và nội dung hỗ trợ. Hàng năm căn cứ nguồn kinh phí, tiến hành phân bổ cho các hoạt động bảo vệ và nâng cao hiệu quả đất trồng lúa trên cơ sở diện tích các loại đất trồng lúa trong phạm vi hỗ trợ và nội dung hỗ trợ.</w:t>
      </w:r>
    </w:p>
    <w:p w:rsidR="00075AD8" w:rsidRPr="00AE0CF3" w:rsidRDefault="006A79E6" w:rsidP="00075AD8">
      <w:pPr>
        <w:spacing w:before="120" w:after="0"/>
        <w:ind w:firstLine="720"/>
        <w:jc w:val="both"/>
        <w:rPr>
          <w:rFonts w:eastAsia="Times New Roman" w:cs="Times New Roman"/>
          <w:b/>
          <w:szCs w:val="28"/>
          <w:shd w:val="clear" w:color="auto" w:fill="FFFFFF"/>
        </w:rPr>
      </w:pPr>
      <w:r w:rsidRPr="00AE0CF3">
        <w:rPr>
          <w:rFonts w:eastAsia="Times New Roman" w:cs="Times New Roman"/>
          <w:b/>
          <w:szCs w:val="28"/>
          <w:shd w:val="clear" w:color="auto" w:fill="FFFFFF"/>
        </w:rPr>
        <w:t>2.</w:t>
      </w:r>
      <w:r w:rsidR="00BF48B2" w:rsidRPr="00AE0CF3">
        <w:rPr>
          <w:rFonts w:eastAsia="Times New Roman" w:cs="Times New Roman"/>
          <w:b/>
          <w:szCs w:val="28"/>
          <w:shd w:val="clear" w:color="auto" w:fill="FFFFFF"/>
        </w:rPr>
        <w:t>5</w:t>
      </w:r>
      <w:r w:rsidR="003B30EF" w:rsidRPr="00AE0CF3">
        <w:rPr>
          <w:rFonts w:eastAsia="Times New Roman" w:cs="Times New Roman"/>
          <w:b/>
          <w:szCs w:val="28"/>
          <w:shd w:val="clear" w:color="auto" w:fill="FFFFFF"/>
        </w:rPr>
        <w:t xml:space="preserve">. </w:t>
      </w:r>
      <w:r w:rsidR="00075AD8" w:rsidRPr="00AE0CF3">
        <w:rPr>
          <w:rFonts w:eastAsia="Times New Roman" w:cs="Times New Roman"/>
          <w:b/>
          <w:szCs w:val="28"/>
          <w:shd w:val="clear" w:color="auto" w:fill="FFFFFF"/>
        </w:rPr>
        <w:t>Định mức hỗ trợ và việc sử dụng kinh phí hỗ trợ</w:t>
      </w:r>
    </w:p>
    <w:p w:rsidR="00075AD8" w:rsidRPr="00AE0CF3" w:rsidRDefault="00075AD8" w:rsidP="00075AD8">
      <w:pPr>
        <w:pStyle w:val="NormalWeb"/>
        <w:shd w:val="clear" w:color="auto" w:fill="FFFFFF"/>
        <w:spacing w:before="120" w:beforeAutospacing="0" w:after="0" w:afterAutospacing="0" w:line="276" w:lineRule="auto"/>
        <w:ind w:firstLine="720"/>
        <w:jc w:val="both"/>
        <w:rPr>
          <w:sz w:val="28"/>
          <w:szCs w:val="28"/>
        </w:rPr>
      </w:pPr>
      <w:r w:rsidRPr="00AE0CF3">
        <w:rPr>
          <w:sz w:val="28"/>
          <w:szCs w:val="28"/>
        </w:rPr>
        <w:t>1</w:t>
      </w:r>
      <w:r w:rsidR="00B90548" w:rsidRPr="00AE0CF3">
        <w:rPr>
          <w:sz w:val="28"/>
          <w:szCs w:val="28"/>
        </w:rPr>
        <w:t>)</w:t>
      </w:r>
      <w:r w:rsidRPr="00AE0CF3">
        <w:rPr>
          <w:sz w:val="28"/>
          <w:szCs w:val="28"/>
          <w:lang w:val="vi-VN"/>
        </w:rPr>
        <w:t xml:space="preserve"> </w:t>
      </w:r>
      <w:r w:rsidR="007E6559" w:rsidRPr="00AE0CF3">
        <w:rPr>
          <w:sz w:val="28"/>
          <w:szCs w:val="28"/>
        </w:rPr>
        <w:t>Đ</w:t>
      </w:r>
      <w:r w:rsidRPr="00AE0CF3">
        <w:rPr>
          <w:sz w:val="28"/>
          <w:szCs w:val="28"/>
        </w:rPr>
        <w:t>ối với cấp tỉnh</w:t>
      </w:r>
    </w:p>
    <w:p w:rsidR="00B03948" w:rsidRPr="00AE0CF3" w:rsidRDefault="00B03948" w:rsidP="00B03948">
      <w:pPr>
        <w:pStyle w:val="NormalWeb"/>
        <w:shd w:val="clear" w:color="auto" w:fill="FFFFFF"/>
        <w:spacing w:before="120" w:beforeAutospacing="0" w:after="120" w:afterAutospacing="0" w:line="340" w:lineRule="exact"/>
        <w:ind w:firstLine="720"/>
        <w:jc w:val="both"/>
        <w:rPr>
          <w:spacing w:val="-2"/>
          <w:sz w:val="28"/>
          <w:szCs w:val="28"/>
        </w:rPr>
      </w:pPr>
      <w:r w:rsidRPr="00AE0CF3">
        <w:rPr>
          <w:sz w:val="28"/>
          <w:szCs w:val="28"/>
        </w:rPr>
        <w:t>a) Hỗ trợ mô hình trình diễn các giống lúa mới</w:t>
      </w:r>
      <w:r w:rsidR="004C475B" w:rsidRPr="00AE0CF3">
        <w:rPr>
          <w:sz w:val="28"/>
          <w:szCs w:val="28"/>
        </w:rPr>
        <w:t>;</w:t>
      </w:r>
      <w:r w:rsidRPr="00AE0CF3">
        <w:rPr>
          <w:sz w:val="28"/>
          <w:szCs w:val="28"/>
        </w:rPr>
        <w:t xml:space="preserve"> quy trình sản xuất, tiến bộ kỹ thuật, công nghệ mới được cơ quan nhà nước có thẩm quyền công nhận</w:t>
      </w:r>
      <w:r w:rsidR="004C475B" w:rsidRPr="00AE0CF3">
        <w:rPr>
          <w:sz w:val="28"/>
          <w:szCs w:val="28"/>
        </w:rPr>
        <w:t>; đào tạo tập huấn;</w:t>
      </w:r>
      <w:r w:rsidRPr="00AE0CF3">
        <w:rPr>
          <w:sz w:val="28"/>
          <w:szCs w:val="28"/>
        </w:rPr>
        <w:t xml:space="preserve"> hoạt động khuyến nông: </w:t>
      </w:r>
      <w:r w:rsidRPr="00AE0CF3">
        <w:rPr>
          <w:spacing w:val="-2"/>
          <w:sz w:val="28"/>
          <w:szCs w:val="28"/>
        </w:rPr>
        <w:t xml:space="preserve">Mức hỗ trợ áp dụng theo quy định tại </w:t>
      </w:r>
      <w:r w:rsidRPr="00AE0CF3">
        <w:rPr>
          <w:sz w:val="28"/>
          <w:szCs w:val="28"/>
        </w:rPr>
        <w:t xml:space="preserve">Điều </w:t>
      </w:r>
      <w:r w:rsidRPr="00AE0CF3">
        <w:rPr>
          <w:sz w:val="28"/>
          <w:szCs w:val="28"/>
        </w:rPr>
        <w:lastRenderedPageBreak/>
        <w:t>2, Nghị quyết số 63/2022/NQ-HĐND ngày 09/12/2022 của Hội đồng nhân dân tỉnh ban hành quy định nội dung chi, mức hỗ trợ hoạt động khuyến nông trên địa bàn tỉnh</w:t>
      </w:r>
      <w:r w:rsidRPr="00AE0CF3">
        <w:rPr>
          <w:spacing w:val="-2"/>
          <w:sz w:val="28"/>
          <w:szCs w:val="28"/>
        </w:rPr>
        <w:t xml:space="preserve"> (</w:t>
      </w:r>
      <w:r w:rsidRPr="00AE0CF3">
        <w:rPr>
          <w:i/>
          <w:spacing w:val="-2"/>
          <w:sz w:val="28"/>
          <w:szCs w:val="28"/>
        </w:rPr>
        <w:t xml:space="preserve">sau đây gọi tắt là Nghị quyết </w:t>
      </w:r>
      <w:r w:rsidRPr="00AE0CF3">
        <w:rPr>
          <w:i/>
          <w:sz w:val="28"/>
          <w:szCs w:val="28"/>
        </w:rPr>
        <w:t>63/2022/NQ-HĐND</w:t>
      </w:r>
      <w:r w:rsidRPr="00AE0CF3">
        <w:rPr>
          <w:sz w:val="28"/>
          <w:szCs w:val="28"/>
        </w:rPr>
        <w:t>)</w:t>
      </w:r>
    </w:p>
    <w:p w:rsidR="004B3D25" w:rsidRPr="00AE0CF3" w:rsidRDefault="004B3D25" w:rsidP="00075AD8">
      <w:pPr>
        <w:pStyle w:val="NormalWeb"/>
        <w:shd w:val="clear" w:color="auto" w:fill="FFFFFF"/>
        <w:spacing w:before="120" w:beforeAutospacing="0" w:after="0" w:afterAutospacing="0" w:line="276" w:lineRule="auto"/>
        <w:ind w:firstLine="720"/>
        <w:jc w:val="both"/>
        <w:rPr>
          <w:i/>
          <w:sz w:val="28"/>
          <w:szCs w:val="28"/>
        </w:rPr>
      </w:pPr>
      <w:r w:rsidRPr="00AE0CF3">
        <w:rPr>
          <w:i/>
          <w:spacing w:val="-2"/>
          <w:sz w:val="28"/>
          <w:szCs w:val="28"/>
        </w:rPr>
        <w:t xml:space="preserve">Lý do đề xuất: Các </w:t>
      </w:r>
      <w:r w:rsidR="00B03948" w:rsidRPr="00AE0CF3">
        <w:rPr>
          <w:i/>
          <w:spacing w:val="-2"/>
          <w:sz w:val="28"/>
          <w:szCs w:val="28"/>
        </w:rPr>
        <w:t xml:space="preserve">giống lúa mới, </w:t>
      </w:r>
      <w:r w:rsidRPr="00AE0CF3">
        <w:rPr>
          <w:i/>
          <w:sz w:val="28"/>
          <w:szCs w:val="28"/>
        </w:rPr>
        <w:t>quy trình sản xuất, tiến bộ kỹ thuật, công nghệ mới được cơ quan nhà nước có thẩm quyền công nhận</w:t>
      </w:r>
      <w:r w:rsidR="004C475B" w:rsidRPr="00AE0CF3">
        <w:rPr>
          <w:i/>
          <w:sz w:val="28"/>
          <w:szCs w:val="28"/>
        </w:rPr>
        <w:t>; các hoạt động khuyến nông, đào tạo tập huấn có nội dung liên huyện</w:t>
      </w:r>
      <w:r w:rsidRPr="00AE0CF3">
        <w:rPr>
          <w:i/>
          <w:sz w:val="28"/>
          <w:szCs w:val="28"/>
        </w:rPr>
        <w:t xml:space="preserve"> cần phải được trình diễn, đánh giá làm căn cứ tuyên truyền nhân rộng cho các địa phương</w:t>
      </w:r>
      <w:r w:rsidR="00B03948" w:rsidRPr="00AE0CF3">
        <w:rPr>
          <w:i/>
          <w:sz w:val="28"/>
          <w:szCs w:val="28"/>
        </w:rPr>
        <w:t xml:space="preserve"> áp dụng</w:t>
      </w:r>
      <w:r w:rsidRPr="00AE0CF3">
        <w:rPr>
          <w:i/>
          <w:sz w:val="28"/>
          <w:szCs w:val="28"/>
        </w:rPr>
        <w:t>.</w:t>
      </w:r>
      <w:r w:rsidR="00B03948" w:rsidRPr="00AE0CF3">
        <w:rPr>
          <w:i/>
          <w:sz w:val="28"/>
          <w:szCs w:val="28"/>
        </w:rPr>
        <w:t xml:space="preserve"> </w:t>
      </w:r>
      <w:r w:rsidR="0051734D" w:rsidRPr="00AE0CF3">
        <w:rPr>
          <w:i/>
          <w:sz w:val="28"/>
          <w:szCs w:val="28"/>
        </w:rPr>
        <w:t xml:space="preserve">Do đó đề xuất </w:t>
      </w:r>
      <w:r w:rsidR="004C475B" w:rsidRPr="00AE0CF3">
        <w:rPr>
          <w:i/>
          <w:sz w:val="28"/>
          <w:szCs w:val="28"/>
        </w:rPr>
        <w:t>do</w:t>
      </w:r>
      <w:r w:rsidR="0051734D" w:rsidRPr="00AE0CF3">
        <w:rPr>
          <w:i/>
          <w:sz w:val="28"/>
          <w:szCs w:val="28"/>
        </w:rPr>
        <w:t xml:space="preserve"> cấp tỉnh thực hiện để đánh giá tính thích ứng trên đia bàn toàn tỉnh</w:t>
      </w:r>
      <w:r w:rsidR="00B03948" w:rsidRPr="00AE0CF3">
        <w:rPr>
          <w:i/>
          <w:sz w:val="28"/>
          <w:szCs w:val="28"/>
        </w:rPr>
        <w:t xml:space="preserve"> trước khi áp dụng</w:t>
      </w:r>
      <w:r w:rsidR="00D92009" w:rsidRPr="00AE0CF3">
        <w:rPr>
          <w:i/>
          <w:sz w:val="28"/>
          <w:szCs w:val="28"/>
        </w:rPr>
        <w:t>.</w:t>
      </w:r>
      <w:r w:rsidR="004C475B" w:rsidRPr="00AE0CF3">
        <w:rPr>
          <w:i/>
          <w:sz w:val="28"/>
          <w:szCs w:val="28"/>
        </w:rPr>
        <w:t xml:space="preserve"> Mức hỗ trợ đề xuất áp dụng theo quy định của hoạt động khuyến nông trên địa bàn tỉnh để thống nhất chính sách trên địa bàn tỉnh.</w:t>
      </w:r>
    </w:p>
    <w:p w:rsidR="00075AD8" w:rsidRPr="00AE0CF3" w:rsidRDefault="00075AD8" w:rsidP="00075AD8">
      <w:pPr>
        <w:spacing w:before="120" w:after="0"/>
        <w:ind w:firstLine="720"/>
        <w:jc w:val="both"/>
      </w:pPr>
      <w:r w:rsidRPr="00AE0CF3">
        <w:rPr>
          <w:szCs w:val="28"/>
        </w:rPr>
        <w:t xml:space="preserve">b) </w:t>
      </w:r>
      <w:r w:rsidRPr="00AE0CF3">
        <w:t>Đánh giá tính chất lý, hóa học; xây dựng bản đồ nông hóa thổ nhưỡng vùng đất chuyên trồng lúa theo định kỳ 5 năm/lần: Hỗ trợ 100% chi phí theo nhiệm vụ được cấp có thẩm quyền phê duyệt.</w:t>
      </w:r>
    </w:p>
    <w:p w:rsidR="002A1163" w:rsidRPr="00AE0CF3" w:rsidRDefault="002A1163" w:rsidP="002A1163">
      <w:pPr>
        <w:spacing w:before="120" w:after="0" w:line="360" w:lineRule="exact"/>
        <w:ind w:firstLine="720"/>
        <w:jc w:val="both"/>
        <w:rPr>
          <w:i/>
        </w:rPr>
      </w:pPr>
      <w:r w:rsidRPr="00AE0CF3">
        <w:rPr>
          <w:i/>
        </w:rPr>
        <w:t>Lý do đề xuất:</w:t>
      </w:r>
      <w:r w:rsidR="00CA312A" w:rsidRPr="00AE0CF3">
        <w:rPr>
          <w:i/>
        </w:rPr>
        <w:t xml:space="preserve"> từ khi chia tách tỉnh đến nay,</w:t>
      </w:r>
      <w:r w:rsidR="00061950" w:rsidRPr="00AE0CF3">
        <w:rPr>
          <w:i/>
        </w:rPr>
        <w:t xml:space="preserve"> trên địa bản tỉnh chưa </w:t>
      </w:r>
      <w:r w:rsidR="00CA312A" w:rsidRPr="00AE0CF3">
        <w:rPr>
          <w:i/>
        </w:rPr>
        <w:t>thực hiện</w:t>
      </w:r>
      <w:r w:rsidR="00061950" w:rsidRPr="00AE0CF3">
        <w:rPr>
          <w:i/>
        </w:rPr>
        <w:t xml:space="preserve"> đánh giá tính chất lý, hóa học; xây dựng bản đồ nông hóa thổ nhưỡng vùng đất chuyên trồng lúa nên chưa </w:t>
      </w:r>
      <w:r w:rsidR="00CA312A" w:rsidRPr="00AE0CF3">
        <w:rPr>
          <w:i/>
        </w:rPr>
        <w:t xml:space="preserve">đánh giá được chất lượng đất cũng như đề xuất các giải pháp phù hợp. </w:t>
      </w:r>
      <w:r w:rsidR="004B3D25" w:rsidRPr="00AE0CF3">
        <w:rPr>
          <w:i/>
        </w:rPr>
        <w:t xml:space="preserve">Đề xuất </w:t>
      </w:r>
      <w:r w:rsidR="004C475B" w:rsidRPr="00AE0CF3">
        <w:rPr>
          <w:i/>
        </w:rPr>
        <w:t>cấp</w:t>
      </w:r>
      <w:r w:rsidR="004B3D25" w:rsidRPr="00AE0CF3">
        <w:rPr>
          <w:i/>
        </w:rPr>
        <w:t xml:space="preserve"> tỉnh </w:t>
      </w:r>
      <w:r w:rsidR="004C475B" w:rsidRPr="00AE0CF3">
        <w:rPr>
          <w:i/>
        </w:rPr>
        <w:t xml:space="preserve">thực hiện </w:t>
      </w:r>
      <w:r w:rsidR="004B3D25" w:rsidRPr="00AE0CF3">
        <w:rPr>
          <w:i/>
        </w:rPr>
        <w:t xml:space="preserve">để đảm bảo </w:t>
      </w:r>
      <w:r w:rsidR="00B03948" w:rsidRPr="00AE0CF3">
        <w:rPr>
          <w:i/>
        </w:rPr>
        <w:t xml:space="preserve">đồng bộ, </w:t>
      </w:r>
      <w:r w:rsidR="003E5457" w:rsidRPr="00AE0CF3">
        <w:rPr>
          <w:i/>
        </w:rPr>
        <w:t>thố</w:t>
      </w:r>
      <w:r w:rsidR="007D628A" w:rsidRPr="00AE0CF3">
        <w:rPr>
          <w:i/>
        </w:rPr>
        <w:t xml:space="preserve">ng </w:t>
      </w:r>
      <w:r w:rsidR="003E5457" w:rsidRPr="00AE0CF3">
        <w:rPr>
          <w:i/>
        </w:rPr>
        <w:t>nhất</w:t>
      </w:r>
      <w:r w:rsidR="000B1448" w:rsidRPr="00AE0CF3">
        <w:rPr>
          <w:i/>
        </w:rPr>
        <w:t xml:space="preserve"> </w:t>
      </w:r>
      <w:r w:rsidR="007D628A" w:rsidRPr="00AE0CF3">
        <w:rPr>
          <w:i/>
        </w:rPr>
        <w:t>trên địa bàn tỉnh</w:t>
      </w:r>
      <w:r w:rsidR="003E5457" w:rsidRPr="00AE0CF3">
        <w:rPr>
          <w:i/>
        </w:rPr>
        <w:t>.</w:t>
      </w:r>
    </w:p>
    <w:p w:rsidR="00076EAE" w:rsidRPr="00AE0CF3" w:rsidRDefault="002A1163" w:rsidP="00076EAE">
      <w:pPr>
        <w:pStyle w:val="NormalWeb"/>
        <w:shd w:val="clear" w:color="auto" w:fill="FFFFFF"/>
        <w:spacing w:before="120" w:beforeAutospacing="0" w:after="0" w:afterAutospacing="0" w:line="276" w:lineRule="auto"/>
        <w:ind w:firstLine="720"/>
        <w:jc w:val="both"/>
        <w:rPr>
          <w:sz w:val="28"/>
          <w:szCs w:val="28"/>
        </w:rPr>
      </w:pPr>
      <w:r w:rsidRPr="00AE0CF3">
        <w:rPr>
          <w:sz w:val="28"/>
          <w:szCs w:val="28"/>
        </w:rPr>
        <w:t>2</w:t>
      </w:r>
      <w:r w:rsidR="00B90548" w:rsidRPr="00AE0CF3">
        <w:rPr>
          <w:sz w:val="28"/>
          <w:szCs w:val="28"/>
        </w:rPr>
        <w:t>)</w:t>
      </w:r>
      <w:r w:rsidRPr="00AE0CF3">
        <w:rPr>
          <w:sz w:val="28"/>
          <w:szCs w:val="28"/>
          <w:lang w:val="vi-VN"/>
        </w:rPr>
        <w:t xml:space="preserve"> </w:t>
      </w:r>
      <w:r w:rsidR="007E6559" w:rsidRPr="00AE0CF3">
        <w:rPr>
          <w:sz w:val="28"/>
          <w:szCs w:val="28"/>
        </w:rPr>
        <w:t xml:space="preserve">Đối với </w:t>
      </w:r>
      <w:r w:rsidRPr="00AE0CF3">
        <w:rPr>
          <w:sz w:val="28"/>
          <w:szCs w:val="28"/>
        </w:rPr>
        <w:t xml:space="preserve">cấp huyện </w:t>
      </w:r>
    </w:p>
    <w:p w:rsidR="002A1163" w:rsidRPr="00AE0CF3" w:rsidRDefault="004C475B" w:rsidP="002A1163">
      <w:pPr>
        <w:pStyle w:val="NormalWeb"/>
        <w:shd w:val="clear" w:color="auto" w:fill="FFFFFF"/>
        <w:spacing w:before="120" w:beforeAutospacing="0" w:after="0" w:afterAutospacing="0" w:line="276" w:lineRule="auto"/>
        <w:ind w:firstLine="720"/>
        <w:jc w:val="both"/>
        <w:rPr>
          <w:spacing w:val="-2"/>
          <w:sz w:val="28"/>
          <w:szCs w:val="28"/>
        </w:rPr>
      </w:pPr>
      <w:r w:rsidRPr="00AE0CF3">
        <w:rPr>
          <w:szCs w:val="28"/>
          <w:shd w:val="clear" w:color="auto" w:fill="FFFFFF"/>
        </w:rPr>
        <w:t>a)</w:t>
      </w:r>
      <w:r w:rsidR="00AA7A65" w:rsidRPr="00AE0CF3">
        <w:rPr>
          <w:szCs w:val="28"/>
          <w:shd w:val="clear" w:color="auto" w:fill="FFFFFF"/>
        </w:rPr>
        <w:t xml:space="preserve"> </w:t>
      </w:r>
      <w:r w:rsidR="002A1163" w:rsidRPr="00AE0CF3">
        <w:rPr>
          <w:sz w:val="28"/>
          <w:szCs w:val="28"/>
        </w:rPr>
        <w:t xml:space="preserve"> </w:t>
      </w:r>
      <w:r w:rsidR="00B03948" w:rsidRPr="00AE0CF3">
        <w:rPr>
          <w:sz w:val="28"/>
          <w:szCs w:val="28"/>
        </w:rPr>
        <w:t>Hỗ trợ giống lúa thuần, lúa lai chất lượng, lúa đặc sản để sản xuất (</w:t>
      </w:r>
      <w:r w:rsidR="00B03948" w:rsidRPr="00AE0CF3">
        <w:rPr>
          <w:i/>
          <w:sz w:val="28"/>
          <w:szCs w:val="28"/>
        </w:rPr>
        <w:t>theo hướng dẫn của cơ quan chuyên môn cấp tỉnh</w:t>
      </w:r>
      <w:r w:rsidR="00B03948" w:rsidRPr="00AE0CF3">
        <w:rPr>
          <w:sz w:val="28"/>
          <w:szCs w:val="28"/>
        </w:rPr>
        <w:t xml:space="preserve">): </w:t>
      </w:r>
      <w:r w:rsidR="00B03948" w:rsidRPr="00AE0CF3">
        <w:rPr>
          <w:spacing w:val="-2"/>
          <w:sz w:val="28"/>
          <w:szCs w:val="28"/>
        </w:rPr>
        <w:t>Mức hỗ trợ áp dụng theo quy định tại điểm a, khoản 6, Điều 1 Nghị quyết số 13/2019/NQ-HĐND ngày 23/7/2019 của Hội đồng nhân dân tỉnh quy định chính sách hỗ trợ liên kết sản xuất và tiêu thụ sản phẩm nông nghiệp trên địa bàn tỉnh (</w:t>
      </w:r>
      <w:r w:rsidR="00B03948" w:rsidRPr="00AE0CF3">
        <w:rPr>
          <w:i/>
          <w:spacing w:val="-2"/>
          <w:sz w:val="28"/>
          <w:szCs w:val="28"/>
        </w:rPr>
        <w:t>sau đây gọi tắt là Nghị quyết số 13/2019/NQ-HĐND).</w:t>
      </w:r>
    </w:p>
    <w:p w:rsidR="002A1163" w:rsidRPr="00AE0CF3" w:rsidRDefault="003B30EF" w:rsidP="00BB14B4">
      <w:pPr>
        <w:spacing w:before="120" w:after="0" w:line="360" w:lineRule="exact"/>
        <w:ind w:firstLine="720"/>
        <w:jc w:val="both"/>
        <w:rPr>
          <w:i/>
        </w:rPr>
      </w:pPr>
      <w:r w:rsidRPr="00AE0CF3">
        <w:rPr>
          <w:i/>
        </w:rPr>
        <w:t>Lý do</w:t>
      </w:r>
      <w:r w:rsidR="00C35220" w:rsidRPr="00AE0CF3">
        <w:rPr>
          <w:i/>
        </w:rPr>
        <w:t>, căn cứ</w:t>
      </w:r>
      <w:r w:rsidRPr="00AE0CF3">
        <w:rPr>
          <w:i/>
        </w:rPr>
        <w:t xml:space="preserve"> đề xuất:</w:t>
      </w:r>
      <w:r w:rsidR="00272915" w:rsidRPr="00AE0CF3">
        <w:rPr>
          <w:i/>
        </w:rPr>
        <w:t xml:space="preserve"> </w:t>
      </w:r>
      <w:r w:rsidR="00CA312A" w:rsidRPr="00AE0CF3">
        <w:rPr>
          <w:i/>
        </w:rPr>
        <w:t>Thời gian qua thực hiện chính sách hỗ trợ sản xuất</w:t>
      </w:r>
      <w:r w:rsidR="004C475B" w:rsidRPr="00AE0CF3">
        <w:rPr>
          <w:i/>
        </w:rPr>
        <w:t xml:space="preserve"> lúa</w:t>
      </w:r>
      <w:r w:rsidR="00CA312A" w:rsidRPr="00AE0CF3">
        <w:rPr>
          <w:i/>
        </w:rPr>
        <w:t>, tỉnh tập trung hỗ trợ phát triển các giống lúa thuần chất lượng, lúa đặc sản</w:t>
      </w:r>
      <w:r w:rsidR="004C475B" w:rsidRPr="00AE0CF3">
        <w:rPr>
          <w:i/>
        </w:rPr>
        <w:t xml:space="preserve"> có hiệu quả rõ rệt, giá trị lúa gạo được nâng lên</w:t>
      </w:r>
      <w:r w:rsidR="00CA312A" w:rsidRPr="00AE0CF3">
        <w:rPr>
          <w:i/>
        </w:rPr>
        <w:t>.</w:t>
      </w:r>
      <w:r w:rsidR="009F7C5E" w:rsidRPr="00AE0CF3">
        <w:rPr>
          <w:i/>
        </w:rPr>
        <w:t xml:space="preserve"> Do đó</w:t>
      </w:r>
      <w:r w:rsidR="004C475B" w:rsidRPr="00AE0CF3">
        <w:rPr>
          <w:i/>
        </w:rPr>
        <w:t>, tiếp tục</w:t>
      </w:r>
      <w:r w:rsidR="009F7C5E" w:rsidRPr="00AE0CF3">
        <w:rPr>
          <w:i/>
        </w:rPr>
        <w:t xml:space="preserve"> đề xuất h</w:t>
      </w:r>
      <w:r w:rsidR="00E64177" w:rsidRPr="00AE0CF3">
        <w:rPr>
          <w:rFonts w:eastAsia="Times New Roman" w:cs="Times New Roman"/>
          <w:i/>
          <w:szCs w:val="28"/>
          <w:shd w:val="clear" w:color="auto" w:fill="FFFFFF"/>
        </w:rPr>
        <w:t xml:space="preserve">ỗ trợ </w:t>
      </w:r>
      <w:r w:rsidR="00653FFE" w:rsidRPr="00AE0CF3">
        <w:rPr>
          <w:rFonts w:eastAsia="Times New Roman" w:cs="Times New Roman"/>
          <w:i/>
          <w:szCs w:val="28"/>
          <w:shd w:val="clear" w:color="auto" w:fill="FFFFFF"/>
        </w:rPr>
        <w:t xml:space="preserve">sử dụng </w:t>
      </w:r>
      <w:r w:rsidR="00B03948" w:rsidRPr="00AE0CF3">
        <w:rPr>
          <w:rFonts w:eastAsia="Times New Roman" w:cs="Times New Roman"/>
          <w:i/>
          <w:szCs w:val="28"/>
          <w:shd w:val="clear" w:color="auto" w:fill="FFFFFF"/>
        </w:rPr>
        <w:t xml:space="preserve">các </w:t>
      </w:r>
      <w:r w:rsidR="00E64177" w:rsidRPr="00AE0CF3">
        <w:rPr>
          <w:rFonts w:eastAsia="Times New Roman" w:cs="Times New Roman"/>
          <w:i/>
          <w:szCs w:val="28"/>
          <w:shd w:val="clear" w:color="auto" w:fill="FFFFFF"/>
        </w:rPr>
        <w:t>giống</w:t>
      </w:r>
      <w:r w:rsidR="009F7C5E" w:rsidRPr="00AE0CF3">
        <w:rPr>
          <w:rFonts w:eastAsia="Times New Roman" w:cs="Times New Roman"/>
          <w:i/>
          <w:szCs w:val="28"/>
          <w:shd w:val="clear" w:color="auto" w:fill="FFFFFF"/>
        </w:rPr>
        <w:t xml:space="preserve"> </w:t>
      </w:r>
      <w:r w:rsidR="00E64177" w:rsidRPr="00AE0CF3">
        <w:rPr>
          <w:rFonts w:eastAsia="Times New Roman" w:cs="Times New Roman"/>
          <w:i/>
          <w:szCs w:val="28"/>
          <w:shd w:val="clear" w:color="auto" w:fill="FFFFFF"/>
        </w:rPr>
        <w:t xml:space="preserve">lúa </w:t>
      </w:r>
      <w:r w:rsidR="009F7C5E" w:rsidRPr="00AE0CF3">
        <w:rPr>
          <w:i/>
          <w:szCs w:val="28"/>
        </w:rPr>
        <w:t>lúa thuần, lúa đặc sản</w:t>
      </w:r>
      <w:r w:rsidR="004C475B" w:rsidRPr="00AE0CF3">
        <w:rPr>
          <w:i/>
          <w:szCs w:val="28"/>
        </w:rPr>
        <w:t xml:space="preserve"> và bổ sung giống lúa lai chất lượng nhằm tăng năng xuất và chất lượng lúa</w:t>
      </w:r>
      <w:r w:rsidR="004D1A98" w:rsidRPr="00AE0CF3">
        <w:rPr>
          <w:i/>
        </w:rPr>
        <w:t>.</w:t>
      </w:r>
      <w:r w:rsidR="004C475B" w:rsidRPr="00AE0CF3">
        <w:rPr>
          <w:i/>
        </w:rPr>
        <w:t xml:space="preserve"> Mức hỗ trợ</w:t>
      </w:r>
      <w:r w:rsidR="004D1A98" w:rsidRPr="00AE0CF3">
        <w:rPr>
          <w:i/>
        </w:rPr>
        <w:t xml:space="preserve"> </w:t>
      </w:r>
      <w:r w:rsidR="004C475B" w:rsidRPr="00AE0CF3">
        <w:rPr>
          <w:i/>
        </w:rPr>
        <w:t>đ</w:t>
      </w:r>
      <w:r w:rsidR="003B6667" w:rsidRPr="00AE0CF3">
        <w:rPr>
          <w:i/>
        </w:rPr>
        <w:t xml:space="preserve">ề xuất áp dụng </w:t>
      </w:r>
      <w:r w:rsidR="00F22422" w:rsidRPr="00AE0CF3">
        <w:rPr>
          <w:i/>
        </w:rPr>
        <w:t xml:space="preserve">thống nhất </w:t>
      </w:r>
      <w:r w:rsidR="002D2023" w:rsidRPr="00AE0CF3">
        <w:rPr>
          <w:i/>
        </w:rPr>
        <w:t xml:space="preserve">như </w:t>
      </w:r>
      <w:r w:rsidR="004C28CB" w:rsidRPr="00AE0CF3">
        <w:rPr>
          <w:i/>
        </w:rPr>
        <w:t xml:space="preserve">hỗ trợ theo </w:t>
      </w:r>
      <w:r w:rsidR="003B6667" w:rsidRPr="00AE0CF3">
        <w:rPr>
          <w:i/>
        </w:rPr>
        <w:t xml:space="preserve">Nghị quyết số 13/2019/NQ-HĐND </w:t>
      </w:r>
      <w:r w:rsidR="009F7C5E" w:rsidRPr="00AE0CF3">
        <w:rPr>
          <w:i/>
        </w:rPr>
        <w:t>để đồng nhất các chính sách</w:t>
      </w:r>
      <w:r w:rsidR="004C28CB" w:rsidRPr="00AE0CF3">
        <w:rPr>
          <w:i/>
        </w:rPr>
        <w:t xml:space="preserve"> trên địa bàn</w:t>
      </w:r>
      <w:r w:rsidR="00D92009" w:rsidRPr="00AE0CF3">
        <w:rPr>
          <w:i/>
        </w:rPr>
        <w:t>.</w:t>
      </w:r>
      <w:r w:rsidR="004D1A98" w:rsidRPr="00AE0CF3">
        <w:rPr>
          <w:i/>
        </w:rPr>
        <w:t xml:space="preserve"> </w:t>
      </w:r>
    </w:p>
    <w:p w:rsidR="00B03948" w:rsidRPr="00AE0CF3" w:rsidRDefault="00BF48B2" w:rsidP="00B03948">
      <w:pPr>
        <w:spacing w:before="120" w:after="120" w:line="340" w:lineRule="exact"/>
        <w:ind w:firstLine="720"/>
        <w:jc w:val="both"/>
      </w:pPr>
      <w:r w:rsidRPr="00AE0CF3">
        <w:rPr>
          <w:i/>
        </w:rPr>
        <w:t>-</w:t>
      </w:r>
      <w:r w:rsidR="002A1163" w:rsidRPr="00AE0CF3">
        <w:rPr>
          <w:spacing w:val="-2"/>
          <w:szCs w:val="28"/>
        </w:rPr>
        <w:t xml:space="preserve"> </w:t>
      </w:r>
      <w:r w:rsidR="00B03948" w:rsidRPr="00AE0CF3">
        <w:t xml:space="preserve">Hỗ trợ áp dụng </w:t>
      </w:r>
      <w:r w:rsidR="00B03948" w:rsidRPr="00AE0CF3">
        <w:rPr>
          <w:szCs w:val="28"/>
        </w:rPr>
        <w:t>quy trình sản xuất, tiến bộ kỹ thuật, công nghệ mới đã được trình diễn có hiệu quả; đào tạo tập huấn, hoạt động khuyến nông</w:t>
      </w:r>
      <w:r w:rsidR="00B03948" w:rsidRPr="00AE0CF3">
        <w:t>: Nội dung chi, mức hỗ trợ áp dụng theo quy định tại Điều 2, Nghị quyết số 63/2022/NQ-HĐND.</w:t>
      </w:r>
    </w:p>
    <w:p w:rsidR="00091A67" w:rsidRPr="00AE0CF3" w:rsidRDefault="00091A67" w:rsidP="00B03948">
      <w:pPr>
        <w:spacing w:before="120" w:after="0"/>
        <w:ind w:firstLine="720"/>
        <w:jc w:val="both"/>
        <w:rPr>
          <w:i/>
        </w:rPr>
      </w:pPr>
      <w:r w:rsidRPr="00AE0CF3">
        <w:rPr>
          <w:i/>
        </w:rPr>
        <w:lastRenderedPageBreak/>
        <w:t>Lý do, căn cứ đề xuất:</w:t>
      </w:r>
      <w:r w:rsidRPr="00AE0CF3">
        <w:rPr>
          <w:rFonts w:eastAsia="Times New Roman" w:cs="Times New Roman"/>
          <w:i/>
          <w:szCs w:val="28"/>
        </w:rPr>
        <w:t xml:space="preserve"> Nhằm thống nhất thực hiện chính sách hỗ trợ trên địa bàn tỉnh.</w:t>
      </w:r>
    </w:p>
    <w:p w:rsidR="00C91EC0" w:rsidRPr="00AE0CF3" w:rsidRDefault="00F22422" w:rsidP="00BB14B4">
      <w:pPr>
        <w:spacing w:before="120" w:after="0" w:line="360" w:lineRule="exact"/>
        <w:ind w:firstLine="720"/>
        <w:jc w:val="both"/>
      </w:pPr>
      <w:r w:rsidRPr="00AE0CF3">
        <w:t xml:space="preserve">- </w:t>
      </w:r>
      <w:r w:rsidR="000C741F" w:rsidRPr="00AE0CF3">
        <w:t>Hỗ trợ liên kết sản xuất, tiêu thụ sản phẩm lúa gạo: Nội dung, mức hỗ trợ áp dụng theo Nghị quyết số 13/2019/NQ-HĐND</w:t>
      </w:r>
      <w:r w:rsidR="00C91EC0" w:rsidRPr="00AE0CF3">
        <w:t>.</w:t>
      </w:r>
    </w:p>
    <w:p w:rsidR="00465C32" w:rsidRPr="00AE0CF3" w:rsidRDefault="00465C32" w:rsidP="00BB14B4">
      <w:pPr>
        <w:spacing w:before="120" w:after="0" w:line="360" w:lineRule="exact"/>
        <w:ind w:firstLine="720"/>
        <w:jc w:val="both"/>
        <w:rPr>
          <w:i/>
        </w:rPr>
      </w:pPr>
      <w:r w:rsidRPr="00AE0CF3">
        <w:rPr>
          <w:i/>
        </w:rPr>
        <w:t>Lý do</w:t>
      </w:r>
      <w:r w:rsidR="00C96DCE" w:rsidRPr="00AE0CF3">
        <w:rPr>
          <w:i/>
        </w:rPr>
        <w:t>, căn cứ</w:t>
      </w:r>
      <w:r w:rsidRPr="00AE0CF3">
        <w:rPr>
          <w:i/>
        </w:rPr>
        <w:t xml:space="preserve"> đề xuất:</w:t>
      </w:r>
      <w:r w:rsidR="00ED7A1F" w:rsidRPr="00AE0CF3">
        <w:rPr>
          <w:rFonts w:eastAsia="Times New Roman" w:cs="Times New Roman"/>
          <w:i/>
          <w:szCs w:val="28"/>
        </w:rPr>
        <w:t xml:space="preserve"> Nhằm thống nhất thực hiện chính sách hỗ trợ</w:t>
      </w:r>
      <w:r w:rsidR="00F452F0" w:rsidRPr="00AE0CF3">
        <w:rPr>
          <w:rFonts w:eastAsia="Times New Roman" w:cs="Times New Roman"/>
          <w:i/>
          <w:szCs w:val="28"/>
        </w:rPr>
        <w:t xml:space="preserve"> trên địa bàn tỉnh</w:t>
      </w:r>
      <w:r w:rsidR="008E52CC" w:rsidRPr="00AE0CF3">
        <w:rPr>
          <w:rFonts w:eastAsia="Times New Roman" w:cs="Times New Roman"/>
          <w:i/>
          <w:szCs w:val="28"/>
        </w:rPr>
        <w:t>.</w:t>
      </w:r>
    </w:p>
    <w:p w:rsidR="000C741F" w:rsidRPr="00AE0CF3" w:rsidRDefault="00BF48B2" w:rsidP="000C741F">
      <w:pPr>
        <w:spacing w:before="120" w:after="0"/>
        <w:ind w:firstLine="720"/>
        <w:jc w:val="both"/>
      </w:pPr>
      <w:r w:rsidRPr="00AE0CF3">
        <w:t>b)</w:t>
      </w:r>
      <w:r w:rsidR="00960813" w:rsidRPr="00AE0CF3">
        <w:t xml:space="preserve"> </w:t>
      </w:r>
      <w:r w:rsidR="000C741F" w:rsidRPr="00AE0CF3">
        <w:rPr>
          <w:szCs w:val="28"/>
        </w:rPr>
        <w:t>Cải tạo, nâng cao chất lượng đất trồng lúa:</w:t>
      </w:r>
      <w:r w:rsidR="000C741F" w:rsidRPr="00AE0CF3">
        <w:t xml:space="preserve"> Hỗ trợ 100% chi phí mua vôi bột, chế phẩm sinh học cải tạo đất, phân bón hữu cơ sinh học, phân bón hữu cơ vi sinh theo dự án được cấp có thẩm quyền phê duyệt.</w:t>
      </w:r>
    </w:p>
    <w:p w:rsidR="00F763E4" w:rsidRPr="00AE0CF3" w:rsidRDefault="00960813" w:rsidP="00BB14B4">
      <w:pPr>
        <w:spacing w:before="120" w:after="0" w:line="360" w:lineRule="exact"/>
        <w:ind w:firstLine="720"/>
        <w:jc w:val="both"/>
        <w:rPr>
          <w:rFonts w:ascii="Times New Roman Italic" w:hAnsi="Times New Roman Italic" w:cs="Times New Roman"/>
          <w:i/>
          <w:spacing w:val="-2"/>
          <w:szCs w:val="28"/>
          <w:shd w:val="clear" w:color="auto" w:fill="FFFFFF"/>
        </w:rPr>
      </w:pPr>
      <w:r w:rsidRPr="00AE0CF3">
        <w:rPr>
          <w:rFonts w:ascii="Times New Roman Italic" w:hAnsi="Times New Roman Italic"/>
          <w:i/>
          <w:spacing w:val="-2"/>
        </w:rPr>
        <w:t>Lý do</w:t>
      </w:r>
      <w:r w:rsidR="00C96DCE" w:rsidRPr="00AE0CF3">
        <w:rPr>
          <w:rFonts w:ascii="Times New Roman Italic" w:hAnsi="Times New Roman Italic"/>
          <w:i/>
          <w:spacing w:val="-2"/>
        </w:rPr>
        <w:t xml:space="preserve">, căn cứ </w:t>
      </w:r>
      <w:r w:rsidRPr="00AE0CF3">
        <w:rPr>
          <w:rFonts w:ascii="Times New Roman Italic" w:hAnsi="Times New Roman Italic"/>
          <w:i/>
          <w:spacing w:val="-2"/>
        </w:rPr>
        <w:t xml:space="preserve"> đề xuất:</w:t>
      </w:r>
      <w:r w:rsidRPr="00AE0CF3">
        <w:rPr>
          <w:rFonts w:ascii="Times New Roman Italic" w:eastAsia="Times New Roman" w:hAnsi="Times New Roman Italic" w:cs="Times New Roman"/>
          <w:i/>
          <w:spacing w:val="-2"/>
          <w:szCs w:val="28"/>
        </w:rPr>
        <w:t xml:space="preserve"> </w:t>
      </w:r>
      <w:r w:rsidR="004C28CB" w:rsidRPr="00AE0CF3">
        <w:rPr>
          <w:rFonts w:ascii="Times New Roman Italic" w:eastAsia="Times New Roman" w:hAnsi="Times New Roman Italic" w:cs="Times New Roman"/>
          <w:i/>
          <w:spacing w:val="-2"/>
          <w:szCs w:val="28"/>
        </w:rPr>
        <w:t>C</w:t>
      </w:r>
      <w:r w:rsidR="000A084C" w:rsidRPr="00AE0CF3">
        <w:rPr>
          <w:rFonts w:ascii="Times New Roman Italic" w:eastAsia="Times New Roman" w:hAnsi="Times New Roman Italic" w:cs="Times New Roman"/>
          <w:i/>
          <w:spacing w:val="-2"/>
          <w:szCs w:val="28"/>
        </w:rPr>
        <w:t>ác biện pháp</w:t>
      </w:r>
      <w:r w:rsidR="000A084C" w:rsidRPr="00AE0CF3">
        <w:rPr>
          <w:rFonts w:ascii="Times New Roman Italic" w:hAnsi="Times New Roman Italic" w:cs="Arial"/>
          <w:spacing w:val="-2"/>
          <w:sz w:val="18"/>
          <w:szCs w:val="18"/>
          <w:shd w:val="clear" w:color="auto" w:fill="FFFFFF"/>
        </w:rPr>
        <w:t xml:space="preserve"> </w:t>
      </w:r>
      <w:r w:rsidR="008E52CC" w:rsidRPr="00AE0CF3">
        <w:rPr>
          <w:rFonts w:ascii="Times New Roman Italic" w:hAnsi="Times New Roman Italic" w:cs="Arial"/>
          <w:spacing w:val="-2"/>
          <w:szCs w:val="28"/>
          <w:shd w:val="clear" w:color="auto" w:fill="FFFFFF"/>
        </w:rPr>
        <w:t>c</w:t>
      </w:r>
      <w:r w:rsidR="000A084C" w:rsidRPr="00AE0CF3">
        <w:rPr>
          <w:rFonts w:ascii="Times New Roman Italic" w:hAnsi="Times New Roman Italic" w:cs="Times New Roman"/>
          <w:i/>
          <w:spacing w:val="-2"/>
          <w:szCs w:val="28"/>
          <w:shd w:val="clear" w:color="auto" w:fill="FFFFFF"/>
        </w:rPr>
        <w:t>ải tạo nâng cao chất lượng đất chuyên trồng lúa nước hoặc đất trồng lúa nước còn lại</w:t>
      </w:r>
      <w:r w:rsidR="008E52CC" w:rsidRPr="00AE0CF3">
        <w:rPr>
          <w:rFonts w:ascii="Times New Roman Italic" w:hAnsi="Times New Roman Italic" w:cs="Times New Roman"/>
          <w:i/>
          <w:spacing w:val="-2"/>
          <w:szCs w:val="28"/>
          <w:shd w:val="clear" w:color="auto" w:fill="FFFFFF"/>
        </w:rPr>
        <w:t xml:space="preserve"> bao gồm các nội dung</w:t>
      </w:r>
      <w:r w:rsidR="000A084C" w:rsidRPr="00AE0CF3">
        <w:rPr>
          <w:rFonts w:ascii="Times New Roman Italic" w:hAnsi="Times New Roman Italic" w:cs="Times New Roman"/>
          <w:i/>
          <w:spacing w:val="-2"/>
          <w:szCs w:val="28"/>
          <w:shd w:val="clear" w:color="auto" w:fill="FFFFFF"/>
        </w:rPr>
        <w:t>: Tăng độ dày của tầng canh tác; tôn cao đất trồng lúa trũng, thấp; tăng độ bằng phẳng mặt ruộng; bón phân hữu cơ, phân hữu cơ vi sinh, bón vôi; thau chua, rửa mặn đối với đất bị nhiễm phèn, mặn và các biện pháp cải tạo đất khác.</w:t>
      </w:r>
    </w:p>
    <w:p w:rsidR="000C741F" w:rsidRPr="00AE0CF3" w:rsidRDefault="00B03948" w:rsidP="00BB14B4">
      <w:pPr>
        <w:spacing w:before="120" w:after="0" w:line="360" w:lineRule="exact"/>
        <w:ind w:firstLine="720"/>
        <w:jc w:val="both"/>
        <w:rPr>
          <w:rFonts w:eastAsia="Times New Roman" w:cs="Times New Roman"/>
          <w:i/>
          <w:szCs w:val="28"/>
        </w:rPr>
      </w:pPr>
      <w:r w:rsidRPr="00AE0CF3">
        <w:rPr>
          <w:rFonts w:eastAsia="Times New Roman" w:cs="Times New Roman"/>
          <w:i/>
          <w:szCs w:val="28"/>
        </w:rPr>
        <w:t>Thực hiện</w:t>
      </w:r>
      <w:r w:rsidR="004C49A4" w:rsidRPr="00AE0CF3">
        <w:rPr>
          <w:rFonts w:eastAsia="Times New Roman" w:cs="Times New Roman"/>
          <w:i/>
          <w:szCs w:val="28"/>
        </w:rPr>
        <w:t xml:space="preserve"> Chỉ thị số 6656/CT-BNN-TT</w:t>
      </w:r>
      <w:r w:rsidR="004C49A4" w:rsidRPr="00AE0CF3">
        <w:t xml:space="preserve"> </w:t>
      </w:r>
      <w:r w:rsidR="004C49A4" w:rsidRPr="00AE0CF3">
        <w:rPr>
          <w:i/>
        </w:rPr>
        <w:t>ngày 09/9/2024 của Bộ Nông nghiệp và PTNT về tăng cường công tác quản lý sức khỏe đất hướng tới sản xuất trồng trọt bền vữ</w:t>
      </w:r>
      <w:r w:rsidR="004C28CB" w:rsidRPr="00AE0CF3">
        <w:rPr>
          <w:i/>
        </w:rPr>
        <w:t xml:space="preserve">ng; </w:t>
      </w:r>
      <w:r w:rsidR="000C741F" w:rsidRPr="00AE0CF3">
        <w:rPr>
          <w:rFonts w:eastAsia="Times New Roman" w:cs="Times New Roman"/>
          <w:i/>
          <w:szCs w:val="28"/>
        </w:rPr>
        <w:t>Căn cứ điều kiện thực tiễn của tỉnh</w:t>
      </w:r>
      <w:r w:rsidR="009F7C5E" w:rsidRPr="00AE0CF3">
        <w:rPr>
          <w:rFonts w:eastAsia="Times New Roman" w:cs="Times New Roman"/>
          <w:i/>
          <w:szCs w:val="28"/>
        </w:rPr>
        <w:t xml:space="preserve"> hiện nay thì </w:t>
      </w:r>
      <w:r w:rsidR="000C741F" w:rsidRPr="00AE0CF3">
        <w:rPr>
          <w:rFonts w:eastAsia="Times New Roman" w:cs="Times New Roman"/>
          <w:i/>
          <w:szCs w:val="28"/>
        </w:rPr>
        <w:t xml:space="preserve">đa </w:t>
      </w:r>
      <w:r w:rsidR="009F7C5E" w:rsidRPr="00AE0CF3">
        <w:rPr>
          <w:rFonts w:eastAsia="Times New Roman" w:cs="Times New Roman"/>
          <w:i/>
          <w:szCs w:val="28"/>
        </w:rPr>
        <w:t>số đất trồng lúa đều là ruộng bậ</w:t>
      </w:r>
      <w:r w:rsidR="000C741F" w:rsidRPr="00AE0CF3">
        <w:rPr>
          <w:rFonts w:eastAsia="Times New Roman" w:cs="Times New Roman"/>
          <w:i/>
          <w:szCs w:val="28"/>
        </w:rPr>
        <w:t>c thang, th</w:t>
      </w:r>
      <w:r w:rsidR="009F7C5E" w:rsidRPr="00AE0CF3">
        <w:rPr>
          <w:rFonts w:eastAsia="Times New Roman" w:cs="Times New Roman"/>
          <w:i/>
          <w:szCs w:val="28"/>
        </w:rPr>
        <w:t>oát</w:t>
      </w:r>
      <w:r w:rsidR="000C741F" w:rsidRPr="00AE0CF3">
        <w:rPr>
          <w:rFonts w:eastAsia="Times New Roman" w:cs="Times New Roman"/>
          <w:i/>
          <w:szCs w:val="28"/>
        </w:rPr>
        <w:t xml:space="preserve"> nước tốt, tầng canh tác </w:t>
      </w:r>
      <w:r w:rsidR="004C28CB" w:rsidRPr="00AE0CF3">
        <w:rPr>
          <w:rFonts w:eastAsia="Times New Roman" w:cs="Times New Roman"/>
          <w:i/>
          <w:szCs w:val="28"/>
        </w:rPr>
        <w:t xml:space="preserve">khá </w:t>
      </w:r>
      <w:r w:rsidR="000C741F" w:rsidRPr="00AE0CF3">
        <w:rPr>
          <w:rFonts w:eastAsia="Times New Roman" w:cs="Times New Roman"/>
          <w:i/>
          <w:szCs w:val="28"/>
        </w:rPr>
        <w:t>dày nên một số nội dung hỗ trợ như</w:t>
      </w:r>
      <w:r w:rsidR="000C741F" w:rsidRPr="00AE0CF3">
        <w:rPr>
          <w:rFonts w:ascii="Times New Roman Italic" w:hAnsi="Times New Roman Italic" w:cs="Times New Roman"/>
          <w:i/>
          <w:spacing w:val="-2"/>
          <w:szCs w:val="28"/>
          <w:shd w:val="clear" w:color="auto" w:fill="FFFFFF"/>
        </w:rPr>
        <w:t>: tăng độ dày của tầng canh tác; tôn cao đất trồng lúa trũng, thấp; tăng độ bằng phẳng mặt ruộng</w:t>
      </w:r>
      <w:r w:rsidR="000C741F" w:rsidRPr="00AE0CF3">
        <w:rPr>
          <w:rFonts w:eastAsia="Times New Roman" w:cs="Times New Roman"/>
          <w:i/>
          <w:szCs w:val="28"/>
        </w:rPr>
        <w:t xml:space="preserve"> là không phù hợp. </w:t>
      </w:r>
      <w:r w:rsidR="004C28CB" w:rsidRPr="00AE0CF3">
        <w:rPr>
          <w:rFonts w:eastAsia="Times New Roman" w:cs="Times New Roman"/>
          <w:i/>
          <w:szCs w:val="28"/>
        </w:rPr>
        <w:t>Vì vậy chỉ đ</w:t>
      </w:r>
      <w:r w:rsidR="000C741F" w:rsidRPr="00AE0CF3">
        <w:rPr>
          <w:rFonts w:eastAsia="Times New Roman" w:cs="Times New Roman"/>
          <w:i/>
          <w:szCs w:val="28"/>
        </w:rPr>
        <w:t xml:space="preserve">ề xuất hỗ trợ một số nội dung: </w:t>
      </w:r>
      <w:r w:rsidR="000C741F" w:rsidRPr="00AE0CF3">
        <w:rPr>
          <w:i/>
        </w:rPr>
        <w:t>mua vôi bột, chế phẩm sinh học cải tạo đất, phân bón hữu cơ sinh học, phân bón hữu cơ vi sinh để cải tạo nâng cao chất lượng đất trồng lúa trên địa bàn</w:t>
      </w:r>
      <w:r w:rsidR="009F7C5E" w:rsidRPr="00AE0CF3">
        <w:rPr>
          <w:i/>
        </w:rPr>
        <w:t xml:space="preserve"> tỉnh.</w:t>
      </w:r>
    </w:p>
    <w:p w:rsidR="00FB3716" w:rsidRPr="00AE0CF3" w:rsidRDefault="00B838E3" w:rsidP="00BB14B4">
      <w:pPr>
        <w:spacing w:before="120" w:after="0" w:line="360" w:lineRule="exact"/>
        <w:ind w:firstLine="720"/>
        <w:jc w:val="both"/>
        <w:rPr>
          <w:i/>
        </w:rPr>
      </w:pPr>
      <w:r w:rsidRPr="00AE0CF3">
        <w:rPr>
          <w:rFonts w:eastAsia="Times New Roman" w:cs="Times New Roman"/>
          <w:i/>
          <w:szCs w:val="28"/>
        </w:rPr>
        <w:t>Hiện nay</w:t>
      </w:r>
      <w:r w:rsidR="00434500" w:rsidRPr="00AE0CF3">
        <w:rPr>
          <w:rFonts w:eastAsia="Times New Roman" w:cs="Times New Roman"/>
          <w:i/>
          <w:szCs w:val="28"/>
        </w:rPr>
        <w:t xml:space="preserve">, </w:t>
      </w:r>
      <w:r w:rsidR="00A470C8" w:rsidRPr="00AE0CF3">
        <w:rPr>
          <w:rFonts w:eastAsia="Times New Roman" w:cs="Times New Roman"/>
          <w:i/>
          <w:szCs w:val="28"/>
        </w:rPr>
        <w:t xml:space="preserve">trên </w:t>
      </w:r>
      <w:r w:rsidR="00130883" w:rsidRPr="00AE0CF3">
        <w:rPr>
          <w:rFonts w:eastAsia="Times New Roman" w:cs="Times New Roman"/>
          <w:i/>
          <w:szCs w:val="28"/>
        </w:rPr>
        <w:t xml:space="preserve">địa bàn tỉnh có một số chính sách hỗ trợ sản xuất nông nghiệp như: </w:t>
      </w:r>
      <w:r w:rsidR="00130883" w:rsidRPr="00AE0CF3">
        <w:rPr>
          <w:i/>
        </w:rPr>
        <w:t xml:space="preserve">Nghị quyết số 13/2019/NQ-HĐND ngày 23 tháng 7 năm 2019 Quy định chính sách hỗ trợ liên kết sản xuất và tiêu thụ sản phẩm trên địa bàn tỉnh, Nghị quyết số 07/2021/NQ-HĐND ngày </w:t>
      </w:r>
      <w:r w:rsidR="00FB3716" w:rsidRPr="00AE0CF3">
        <w:rPr>
          <w:i/>
        </w:rPr>
        <w:t xml:space="preserve">22/3/2021 của HĐND tỉnh quy định chính sách về phát triển nông nghiệp hàng hóa tập trung giai đoạn 2021-2025, phần lớn các nội dung </w:t>
      </w:r>
      <w:r w:rsidR="002C0596" w:rsidRPr="00AE0CF3">
        <w:rPr>
          <w:i/>
        </w:rPr>
        <w:t xml:space="preserve">đều </w:t>
      </w:r>
      <w:r w:rsidR="00FB3716" w:rsidRPr="00AE0CF3">
        <w:rPr>
          <w:i/>
        </w:rPr>
        <w:t>hỗ trợ</w:t>
      </w:r>
      <w:r w:rsidR="000C741F" w:rsidRPr="00AE0CF3">
        <w:rPr>
          <w:i/>
        </w:rPr>
        <w:t xml:space="preserve"> 50% chi phí</w:t>
      </w:r>
      <w:r w:rsidR="002C0596" w:rsidRPr="00AE0CF3">
        <w:rPr>
          <w:i/>
        </w:rPr>
        <w:t xml:space="preserve"> phân bón</w:t>
      </w:r>
      <w:r w:rsidR="000C741F" w:rsidRPr="00AE0CF3">
        <w:rPr>
          <w:i/>
        </w:rPr>
        <w:t xml:space="preserve">; </w:t>
      </w:r>
      <w:r w:rsidR="002C0596" w:rsidRPr="00AE0CF3">
        <w:rPr>
          <w:i/>
        </w:rPr>
        <w:t>70% chi phí vôi bột. Tuy nhiên quá trình triển khai thực hiện gặp khó khăn</w:t>
      </w:r>
      <w:r w:rsidR="009F7C5E" w:rsidRPr="00AE0CF3">
        <w:rPr>
          <w:i/>
        </w:rPr>
        <w:t xml:space="preserve"> do người dân phải đối ứng nhiều</w:t>
      </w:r>
      <w:r w:rsidR="002C0596" w:rsidRPr="00AE0CF3">
        <w:rPr>
          <w:i/>
        </w:rPr>
        <w:t xml:space="preserve">. </w:t>
      </w:r>
      <w:r w:rsidR="00FB3716" w:rsidRPr="00AE0CF3">
        <w:rPr>
          <w:i/>
        </w:rPr>
        <w:t xml:space="preserve">Do đó, dự thảo Nghị quyết đề xuất là Hỗ trợ </w:t>
      </w:r>
      <w:r w:rsidR="002C0596" w:rsidRPr="00AE0CF3">
        <w:rPr>
          <w:i/>
        </w:rPr>
        <w:t>100</w:t>
      </w:r>
      <w:r w:rsidR="00FB3716" w:rsidRPr="00AE0CF3">
        <w:rPr>
          <w:i/>
        </w:rPr>
        <w:t>% chi phí mua vôi bột, chế phẩm sinh học cải tạo đất, phân bón hữu cơ, hữu cơ vi sinh</w:t>
      </w:r>
      <w:r w:rsidR="00FB3716" w:rsidRPr="00AE0CF3">
        <w:rPr>
          <w:rFonts w:eastAsia="Times New Roman" w:cs="Times New Roman"/>
          <w:i/>
          <w:szCs w:val="28"/>
        </w:rPr>
        <w:t xml:space="preserve"> để </w:t>
      </w:r>
      <w:r w:rsidR="002C0596" w:rsidRPr="00AE0CF3">
        <w:rPr>
          <w:rFonts w:eastAsia="Times New Roman" w:cs="Times New Roman"/>
          <w:i/>
          <w:szCs w:val="28"/>
        </w:rPr>
        <w:t xml:space="preserve">hỗ trợ </w:t>
      </w:r>
      <w:r w:rsidR="00CA312A" w:rsidRPr="00AE0CF3">
        <w:rPr>
          <w:rFonts w:eastAsia="Times New Roman" w:cs="Times New Roman"/>
          <w:i/>
          <w:szCs w:val="28"/>
        </w:rPr>
        <w:t xml:space="preserve">trực tiếp cho người sử dụng đất trồng lúa </w:t>
      </w:r>
      <w:r w:rsidR="002C0596" w:rsidRPr="00AE0CF3">
        <w:rPr>
          <w:rFonts w:eastAsia="Times New Roman" w:cs="Times New Roman"/>
          <w:i/>
          <w:szCs w:val="28"/>
        </w:rPr>
        <w:t xml:space="preserve">cải tạo, nâng cao chất lượng đất, góp </w:t>
      </w:r>
      <w:r w:rsidR="009F7C5E" w:rsidRPr="00AE0CF3">
        <w:rPr>
          <w:rFonts w:eastAsia="Times New Roman" w:cs="Times New Roman"/>
          <w:i/>
          <w:szCs w:val="28"/>
        </w:rPr>
        <w:t xml:space="preserve">phần bảo vệ đất trồng lúa, tăng </w:t>
      </w:r>
      <w:r w:rsidR="002C0596" w:rsidRPr="00AE0CF3">
        <w:rPr>
          <w:rFonts w:eastAsia="Times New Roman" w:cs="Times New Roman"/>
          <w:i/>
          <w:szCs w:val="28"/>
        </w:rPr>
        <w:t>năng xuất, chất lượng sản phẩm lúa gạo</w:t>
      </w:r>
      <w:r w:rsidR="00FB3716" w:rsidRPr="00AE0CF3">
        <w:rPr>
          <w:rFonts w:eastAsia="Times New Roman" w:cs="Times New Roman"/>
          <w:i/>
          <w:szCs w:val="28"/>
        </w:rPr>
        <w:t>.</w:t>
      </w:r>
    </w:p>
    <w:p w:rsidR="00A42BC8" w:rsidRPr="00AE0CF3" w:rsidRDefault="009F7C5E" w:rsidP="00BB14B4">
      <w:pPr>
        <w:spacing w:before="120" w:after="0" w:line="360" w:lineRule="exact"/>
        <w:ind w:firstLine="720"/>
        <w:jc w:val="both"/>
      </w:pPr>
      <w:r w:rsidRPr="00AE0CF3">
        <w:t>c</w:t>
      </w:r>
      <w:r w:rsidR="00A42BC8" w:rsidRPr="00AE0CF3">
        <w:t>) Hỗ trợ 100% chi phí sữa chữa, duy tu bảo dưỡng các công trình hạ tầng nông nghiệp theo dự án được cấp có thẩm quyền phê duyệt.</w:t>
      </w:r>
    </w:p>
    <w:p w:rsidR="004425F4" w:rsidRPr="00AE0CF3" w:rsidRDefault="00960813" w:rsidP="004425F4">
      <w:pPr>
        <w:spacing w:before="120" w:after="0" w:line="360" w:lineRule="exact"/>
        <w:ind w:firstLine="720"/>
        <w:jc w:val="both"/>
        <w:rPr>
          <w:i/>
        </w:rPr>
      </w:pPr>
      <w:r w:rsidRPr="00AE0CF3">
        <w:rPr>
          <w:i/>
        </w:rPr>
        <w:lastRenderedPageBreak/>
        <w:t>Lý do đề xuất:</w:t>
      </w:r>
      <w:r w:rsidRPr="00AE0CF3">
        <w:rPr>
          <w:rFonts w:eastAsia="Times New Roman" w:cs="Times New Roman"/>
          <w:i/>
          <w:szCs w:val="28"/>
        </w:rPr>
        <w:t xml:space="preserve"> </w:t>
      </w:r>
      <w:r w:rsidR="00B03948" w:rsidRPr="00AE0CF3">
        <w:rPr>
          <w:rFonts w:eastAsia="Times New Roman" w:cs="Times New Roman"/>
          <w:i/>
          <w:szCs w:val="28"/>
        </w:rPr>
        <w:t>H</w:t>
      </w:r>
      <w:r w:rsidR="004425F4" w:rsidRPr="00AE0CF3">
        <w:rPr>
          <w:rFonts w:eastAsia="Times New Roman" w:cs="Times New Roman"/>
          <w:i/>
          <w:szCs w:val="28"/>
        </w:rPr>
        <w:t xml:space="preserve">iện nay Chương trình MTQG </w:t>
      </w:r>
      <w:r w:rsidR="00B03948" w:rsidRPr="00AE0CF3">
        <w:rPr>
          <w:rFonts w:eastAsia="Times New Roman" w:cs="Times New Roman"/>
          <w:i/>
          <w:szCs w:val="28"/>
        </w:rPr>
        <w:t xml:space="preserve">và các nguồn vốn hỗ trợ khác của tỉnh </w:t>
      </w:r>
      <w:r w:rsidR="004425F4" w:rsidRPr="00AE0CF3">
        <w:rPr>
          <w:rFonts w:eastAsia="Times New Roman" w:cs="Times New Roman"/>
          <w:i/>
          <w:szCs w:val="28"/>
        </w:rPr>
        <w:t>đang tập trung hỗ trợ đầu tư cho hạ tầng nông thôn</w:t>
      </w:r>
      <w:r w:rsidR="004C28CB" w:rsidRPr="00AE0CF3">
        <w:rPr>
          <w:rFonts w:eastAsia="Times New Roman" w:cs="Times New Roman"/>
          <w:i/>
          <w:szCs w:val="28"/>
        </w:rPr>
        <w:t>, xây dựng nông thôn mới</w:t>
      </w:r>
      <w:r w:rsidR="004425F4" w:rsidRPr="00AE0CF3">
        <w:rPr>
          <w:rFonts w:eastAsia="Times New Roman" w:cs="Times New Roman"/>
          <w:i/>
          <w:szCs w:val="28"/>
        </w:rPr>
        <w:t>. Do đó chỉ đề xuất hỗ trợ đối với các công trình hạ tầng nông nghiệp như thủy lợi, giao thông nội đồng</w:t>
      </w:r>
      <w:r w:rsidR="004C28CB" w:rsidRPr="00AE0CF3">
        <w:rPr>
          <w:rFonts w:eastAsia="Times New Roman" w:cs="Times New Roman"/>
          <w:i/>
          <w:szCs w:val="28"/>
        </w:rPr>
        <w:t>,</w:t>
      </w:r>
      <w:r w:rsidR="004425F4" w:rsidRPr="00AE0CF3">
        <w:rPr>
          <w:rFonts w:eastAsia="Times New Roman" w:cs="Times New Roman"/>
          <w:i/>
          <w:szCs w:val="28"/>
        </w:rPr>
        <w:t xml:space="preserve"> không đề xuất hỗ trợ chi phí </w:t>
      </w:r>
      <w:r w:rsidR="004425F4" w:rsidRPr="00AE0CF3">
        <w:rPr>
          <w:i/>
        </w:rPr>
        <w:t>sữa chữa, duy tu bảo dưỡng các công trình hạ tầng nông thôn</w:t>
      </w:r>
      <w:r w:rsidR="004425F4" w:rsidRPr="00AE0CF3">
        <w:rPr>
          <w:rFonts w:eastAsia="Times New Roman" w:cs="Times New Roman"/>
          <w:i/>
          <w:szCs w:val="28"/>
        </w:rPr>
        <w:t xml:space="preserve">. </w:t>
      </w:r>
    </w:p>
    <w:p w:rsidR="002C0596" w:rsidRPr="00AE0CF3" w:rsidRDefault="004425F4" w:rsidP="00BB14B4">
      <w:pPr>
        <w:spacing w:before="120" w:after="0" w:line="360" w:lineRule="exact"/>
        <w:ind w:firstLine="720"/>
        <w:jc w:val="both"/>
        <w:rPr>
          <w:rFonts w:eastAsia="Times New Roman" w:cs="Times New Roman"/>
          <w:szCs w:val="28"/>
        </w:rPr>
      </w:pPr>
      <w:r w:rsidRPr="00AE0CF3">
        <w:rPr>
          <w:rFonts w:eastAsia="Times New Roman" w:cs="Times New Roman"/>
          <w:i/>
          <w:szCs w:val="28"/>
        </w:rPr>
        <w:t xml:space="preserve">Đề xuất 100% </w:t>
      </w:r>
      <w:r w:rsidRPr="00AE0CF3">
        <w:rPr>
          <w:i/>
        </w:rPr>
        <w:t>chi phí sữa chữa, duy tu bảo dưỡng</w:t>
      </w:r>
      <w:r w:rsidRPr="00AE0CF3">
        <w:t xml:space="preserve"> </w:t>
      </w:r>
      <w:r w:rsidR="00DF0DFC" w:rsidRPr="00AE0CF3">
        <w:rPr>
          <w:i/>
        </w:rPr>
        <w:t>các công trình hạ tầng nông nghiệp</w:t>
      </w:r>
      <w:r w:rsidR="00DF0DFC" w:rsidRPr="00AE0CF3">
        <w:rPr>
          <w:rFonts w:eastAsia="Times New Roman" w:cs="Times New Roman"/>
          <w:i/>
          <w:szCs w:val="28"/>
        </w:rPr>
        <w:t xml:space="preserve"> theo </w:t>
      </w:r>
      <w:r w:rsidR="00061950" w:rsidRPr="00AE0CF3">
        <w:rPr>
          <w:rFonts w:eastAsia="Times New Roman" w:cs="Times New Roman"/>
          <w:i/>
          <w:szCs w:val="28"/>
        </w:rPr>
        <w:t xml:space="preserve">hướng dẫn tại </w:t>
      </w:r>
      <w:r w:rsidR="0077576C" w:rsidRPr="00AE0CF3">
        <w:rPr>
          <w:rFonts w:eastAsia="Times New Roman" w:cs="Times New Roman"/>
          <w:i/>
          <w:szCs w:val="28"/>
        </w:rPr>
        <w:t>Thông tư số 65/2021/TT-BTC ngày 29 tháng 7 n</w:t>
      </w:r>
      <w:r w:rsidR="0077576C" w:rsidRPr="00AE0CF3">
        <w:rPr>
          <w:rFonts w:eastAsia="Times New Roman" w:cs="Times New Roman" w:hint="eastAsia"/>
          <w:i/>
          <w:szCs w:val="28"/>
        </w:rPr>
        <w:t>ă</w:t>
      </w:r>
      <w:r w:rsidR="0077576C" w:rsidRPr="00AE0CF3">
        <w:rPr>
          <w:rFonts w:eastAsia="Times New Roman" w:cs="Times New Roman"/>
          <w:i/>
          <w:szCs w:val="28"/>
        </w:rPr>
        <w:t xml:space="preserve">m 2021 của Bộ trưởng Bộ Tài chính quy </w:t>
      </w:r>
      <w:r w:rsidR="0077576C" w:rsidRPr="00AE0CF3">
        <w:rPr>
          <w:rFonts w:eastAsia="Times New Roman" w:cs="Times New Roman" w:hint="eastAsia"/>
          <w:i/>
          <w:szCs w:val="28"/>
        </w:rPr>
        <w:t>đ</w:t>
      </w:r>
      <w:r w:rsidR="0077576C" w:rsidRPr="00AE0CF3">
        <w:rPr>
          <w:rFonts w:eastAsia="Times New Roman" w:cs="Times New Roman"/>
          <w:i/>
          <w:szCs w:val="28"/>
        </w:rPr>
        <w:t>ịnh về lập dự toán, quản lý, sử dụng và quyết toán kinh phí bảo d</w:t>
      </w:r>
      <w:r w:rsidR="0077576C" w:rsidRPr="00AE0CF3">
        <w:rPr>
          <w:rFonts w:eastAsia="Times New Roman" w:cs="Times New Roman" w:hint="eastAsia"/>
          <w:i/>
          <w:szCs w:val="28"/>
        </w:rPr>
        <w:t>ư</w:t>
      </w:r>
      <w:r w:rsidR="0077576C" w:rsidRPr="00AE0CF3">
        <w:rPr>
          <w:rFonts w:eastAsia="Times New Roman" w:cs="Times New Roman"/>
          <w:i/>
          <w:szCs w:val="28"/>
        </w:rPr>
        <w:t>ỡng, sửa chữa tài sản công</w:t>
      </w:r>
      <w:r w:rsidR="0077576C" w:rsidRPr="00AE0CF3">
        <w:rPr>
          <w:rFonts w:eastAsia="Times New Roman" w:cs="Times New Roman"/>
          <w:szCs w:val="28"/>
        </w:rPr>
        <w:t>.</w:t>
      </w:r>
      <w:r w:rsidR="002C0596" w:rsidRPr="00AE0CF3">
        <w:rPr>
          <w:rFonts w:eastAsia="Times New Roman" w:cs="Times New Roman"/>
          <w:szCs w:val="28"/>
        </w:rPr>
        <w:t xml:space="preserve"> </w:t>
      </w:r>
    </w:p>
    <w:p w:rsidR="00A42BC8" w:rsidRPr="00AE0CF3" w:rsidRDefault="009F7C5E" w:rsidP="00BB14B4">
      <w:pPr>
        <w:spacing w:before="120" w:after="0" w:line="360" w:lineRule="exact"/>
        <w:ind w:firstLine="720"/>
        <w:jc w:val="both"/>
      </w:pPr>
      <w:r w:rsidRPr="00AE0CF3">
        <w:t>d</w:t>
      </w:r>
      <w:r w:rsidR="00A42BC8" w:rsidRPr="00AE0CF3">
        <w:t xml:space="preserve">) </w:t>
      </w:r>
      <w:r w:rsidR="00BC7ECE" w:rsidRPr="00AE0CF3">
        <w:t>Không đề xuất</w:t>
      </w:r>
      <w:r w:rsidR="00A42BC8" w:rsidRPr="00AE0CF3">
        <w:t xml:space="preserve"> </w:t>
      </w:r>
      <w:r w:rsidR="00BC7ECE" w:rsidRPr="00AE0CF3">
        <w:t xml:space="preserve">hỗ trợ </w:t>
      </w:r>
      <w:r w:rsidR="00A42BC8" w:rsidRPr="00AE0CF3">
        <w:t>kinh phí mua bản quyền sở hữu giống lúa được bảo hộ</w:t>
      </w:r>
      <w:r w:rsidR="00BC7ECE" w:rsidRPr="00AE0CF3">
        <w:t xml:space="preserve"> do hiện nay tỉnh không có đơn vị sản xuất giống lúa </w:t>
      </w:r>
      <w:r w:rsidR="008E52CC" w:rsidRPr="00AE0CF3">
        <w:t xml:space="preserve">đáp ứng các yêu cầu, điều kiện theo quy đinh. </w:t>
      </w:r>
    </w:p>
    <w:p w:rsidR="004B3D25" w:rsidRPr="00AE0CF3" w:rsidRDefault="004B3D25" w:rsidP="004B3D25">
      <w:pPr>
        <w:spacing w:before="120" w:after="0" w:line="360" w:lineRule="exact"/>
        <w:ind w:firstLine="720"/>
        <w:jc w:val="both"/>
        <w:rPr>
          <w:rFonts w:eastAsia="Times New Roman" w:cs="Times New Roman"/>
          <w:bCs/>
          <w:spacing w:val="2"/>
          <w:szCs w:val="28"/>
          <w:lang w:val="nb-NO"/>
        </w:rPr>
      </w:pPr>
      <w:r w:rsidRPr="00AE0CF3">
        <w:rPr>
          <w:rFonts w:eastAsia="Times New Roman" w:cs="Times New Roman"/>
          <w:bCs/>
          <w:spacing w:val="2"/>
          <w:szCs w:val="28"/>
          <w:lang w:val="nb-NO"/>
        </w:rPr>
        <w:t>3. Sử dụng kinh phí hỗ trợ</w:t>
      </w:r>
    </w:p>
    <w:p w:rsidR="00B03948" w:rsidRPr="00AE0CF3" w:rsidRDefault="00B03948" w:rsidP="00B03948">
      <w:pPr>
        <w:spacing w:before="120" w:after="120" w:line="340" w:lineRule="exact"/>
        <w:ind w:firstLine="720"/>
        <w:jc w:val="both"/>
      </w:pPr>
      <w:r w:rsidRPr="00AE0CF3">
        <w:rPr>
          <w:rFonts w:eastAsia="Times New Roman" w:cs="Times New Roman"/>
          <w:bCs/>
          <w:spacing w:val="2"/>
          <w:szCs w:val="28"/>
        </w:rPr>
        <w:t xml:space="preserve">Việc sử dụng kinh phí hỗ trợ phải được lập trên cơ sở phương án, kế hoạch, dự án được cấp có thẩm quyền phê duyệt. </w:t>
      </w:r>
      <w:r w:rsidRPr="00AE0CF3">
        <w:t>Hàng năm căn cứ nguồn kinh phí và nhu cầu hỗ trợ, Ủy ban nhân dân tỉnh tham mưu Hội đồng nhân dân tỉnh phân bổ kinh phí theo các nhiệm vụ tại Điều 4 như sau:</w:t>
      </w:r>
    </w:p>
    <w:p w:rsidR="00B03948" w:rsidRPr="00AE0CF3" w:rsidRDefault="00B03948" w:rsidP="00B03948">
      <w:pPr>
        <w:spacing w:before="120" w:after="120" w:line="340" w:lineRule="exact"/>
        <w:ind w:firstLine="720"/>
        <w:jc w:val="both"/>
      </w:pPr>
      <w:r w:rsidRPr="00AE0CF3">
        <w:t xml:space="preserve">- Cấp tỉnh phân bổ theo </w:t>
      </w:r>
      <w:r w:rsidR="004C28CB" w:rsidRPr="00AE0CF3">
        <w:t>kế hoạch được UBND tỉnh phê duyệt. Hàng năm, trên cơ sở nhu cầu, nhiệm vụ cơ quan chuyên môn cấp tỉnh trình UBND tỉnh phê duyệt kế hoạch nhiệm vụ làm cơ sở triển khai thực hiện.</w:t>
      </w:r>
      <w:r w:rsidRPr="00AE0CF3">
        <w:t xml:space="preserve"> </w:t>
      </w:r>
    </w:p>
    <w:p w:rsidR="00B03948" w:rsidRPr="00AE0CF3" w:rsidRDefault="00B03948" w:rsidP="00B03948">
      <w:pPr>
        <w:spacing w:before="120" w:after="120" w:line="340" w:lineRule="exact"/>
        <w:ind w:firstLine="720"/>
        <w:jc w:val="both"/>
        <w:rPr>
          <w:rFonts w:eastAsia="Times New Roman" w:cs="Times New Roman"/>
          <w:szCs w:val="28"/>
          <w:shd w:val="clear" w:color="auto" w:fill="FFFFFF"/>
        </w:rPr>
      </w:pPr>
      <w:r w:rsidRPr="00AE0CF3">
        <w:t>- Cấp huyện phân bổ theo diện tích</w:t>
      </w:r>
      <w:r w:rsidR="004C28CB" w:rsidRPr="00AE0CF3">
        <w:t>,</w:t>
      </w:r>
      <w:r w:rsidRPr="00AE0CF3">
        <w:t xml:space="preserve"> loại đất</w:t>
      </w:r>
      <w:r w:rsidR="004C28CB" w:rsidRPr="00AE0CF3">
        <w:t xml:space="preserve"> trông lúa</w:t>
      </w:r>
      <w:r w:rsidRPr="00AE0CF3">
        <w:t xml:space="preserve">, trong đó </w:t>
      </w:r>
      <w:r w:rsidRPr="00AE0CF3">
        <w:rPr>
          <w:rFonts w:eastAsia="Times New Roman" w:cs="Times New Roman"/>
          <w:szCs w:val="28"/>
          <w:shd w:val="clear" w:color="auto" w:fill="FFFFFF"/>
          <w:lang w:val="vi-VN"/>
        </w:rPr>
        <w:t>diện tích đất vùng quy hoạch trồng lúa năng suất, chất lượng cao được xác định là hệ số 4, diện tích đất chuyên trồng lúa hệ số 2 và diện tích đất trồng lúa còn lại hệ số 1.</w:t>
      </w:r>
    </w:p>
    <w:p w:rsidR="004425F4" w:rsidRPr="00AE0CF3" w:rsidRDefault="00E05060" w:rsidP="00BB14B4">
      <w:pPr>
        <w:spacing w:before="120" w:after="0" w:line="360" w:lineRule="exact"/>
        <w:ind w:firstLine="720"/>
        <w:jc w:val="both"/>
        <w:rPr>
          <w:i/>
        </w:rPr>
      </w:pPr>
      <w:r w:rsidRPr="00AE0CF3">
        <w:rPr>
          <w:i/>
        </w:rPr>
        <w:t xml:space="preserve">Lý do: </w:t>
      </w:r>
      <w:r w:rsidR="004425F4" w:rsidRPr="00AE0CF3">
        <w:rPr>
          <w:i/>
        </w:rPr>
        <w:t xml:space="preserve">Đề xuất hỗ trợ cho các nhiệm vụ </w:t>
      </w:r>
      <w:r w:rsidR="00B03948" w:rsidRPr="00AE0CF3">
        <w:rPr>
          <w:i/>
        </w:rPr>
        <w:t xml:space="preserve">cấp tỉnh </w:t>
      </w:r>
      <w:r w:rsidR="00B90548" w:rsidRPr="00AE0CF3">
        <w:rPr>
          <w:i/>
        </w:rPr>
        <w:t>theo nhu cầu</w:t>
      </w:r>
      <w:r w:rsidR="004C28CB" w:rsidRPr="00AE0CF3">
        <w:rPr>
          <w:i/>
        </w:rPr>
        <w:t xml:space="preserve"> kế hoạch</w:t>
      </w:r>
      <w:r w:rsidR="004425F4" w:rsidRPr="00AE0CF3">
        <w:rPr>
          <w:i/>
        </w:rPr>
        <w:t>; kinh phí còn l</w:t>
      </w:r>
      <w:r w:rsidR="00D92009" w:rsidRPr="00AE0CF3">
        <w:rPr>
          <w:i/>
        </w:rPr>
        <w:t>ại</w:t>
      </w:r>
      <w:r w:rsidR="004425F4" w:rsidRPr="00AE0CF3">
        <w:rPr>
          <w:i/>
        </w:rPr>
        <w:t xml:space="preserve"> phân bổ cho các huyện theo diện tích tương ứng với hệ số phù hợp với định mức hỗ trợ tại khoản 1, Điều 14, Nghi định 112</w:t>
      </w:r>
      <w:r w:rsidR="004425F4" w:rsidRPr="00AE0CF3">
        <w:rPr>
          <w:rFonts w:eastAsia="Times New Roman" w:cs="Times New Roman"/>
          <w:szCs w:val="28"/>
        </w:rPr>
        <w:t>/2024/NĐ-CP</w:t>
      </w:r>
      <w:r w:rsidR="008E623C" w:rsidRPr="00AE0CF3">
        <w:rPr>
          <w:rFonts w:eastAsia="Times New Roman" w:cs="Times New Roman"/>
          <w:szCs w:val="28"/>
        </w:rPr>
        <w:t>.</w:t>
      </w:r>
    </w:p>
    <w:p w:rsidR="00964772" w:rsidRPr="00AE0CF3" w:rsidRDefault="00964772" w:rsidP="00BB14B4">
      <w:pPr>
        <w:spacing w:before="120" w:after="0" w:line="360" w:lineRule="exact"/>
        <w:ind w:firstLine="720"/>
        <w:jc w:val="both"/>
        <w:rPr>
          <w:b/>
          <w:szCs w:val="28"/>
          <w:shd w:val="clear" w:color="auto" w:fill="FFFFFF"/>
        </w:rPr>
      </w:pPr>
      <w:r w:rsidRPr="00AE0CF3">
        <w:rPr>
          <w:b/>
          <w:szCs w:val="28"/>
          <w:shd w:val="clear" w:color="auto" w:fill="FFFFFF"/>
        </w:rPr>
        <w:t>VI. THỜI GIAN DỰ KIẾN TRÌNH</w:t>
      </w:r>
    </w:p>
    <w:p w:rsidR="00964772" w:rsidRPr="00AE0CF3" w:rsidRDefault="00964772" w:rsidP="00BB14B4">
      <w:pPr>
        <w:spacing w:before="120" w:after="0" w:line="360" w:lineRule="exact"/>
        <w:ind w:firstLine="720"/>
        <w:jc w:val="both"/>
        <w:rPr>
          <w:szCs w:val="28"/>
          <w:shd w:val="clear" w:color="auto" w:fill="FFFFFF"/>
        </w:rPr>
      </w:pPr>
      <w:r w:rsidRPr="00AE0CF3">
        <w:rPr>
          <w:szCs w:val="28"/>
          <w:shd w:val="clear" w:color="auto" w:fill="FFFFFF"/>
        </w:rPr>
        <w:t xml:space="preserve"> Thời gian trình Hội đồng nhân dân tỉnh: Kỳ họp </w:t>
      </w:r>
      <w:r w:rsidR="00E05060" w:rsidRPr="00AE0CF3">
        <w:rPr>
          <w:szCs w:val="28"/>
          <w:shd w:val="clear" w:color="auto" w:fill="FFFFFF"/>
        </w:rPr>
        <w:t xml:space="preserve">chuyên đề </w:t>
      </w:r>
      <w:r w:rsidRPr="00AE0CF3">
        <w:rPr>
          <w:szCs w:val="28"/>
          <w:shd w:val="clear" w:color="auto" w:fill="FFFFFF"/>
        </w:rPr>
        <w:t xml:space="preserve">Hội đồng nhân dân tỉnh tháng </w:t>
      </w:r>
      <w:r w:rsidR="00BF48B2" w:rsidRPr="00AE0CF3">
        <w:rPr>
          <w:szCs w:val="28"/>
          <w:shd w:val="clear" w:color="auto" w:fill="FFFFFF"/>
        </w:rPr>
        <w:t>4</w:t>
      </w:r>
      <w:r w:rsidRPr="00AE0CF3">
        <w:rPr>
          <w:szCs w:val="28"/>
          <w:shd w:val="clear" w:color="auto" w:fill="FFFFFF"/>
        </w:rPr>
        <w:t>/202</w:t>
      </w:r>
      <w:r w:rsidR="00D92009" w:rsidRPr="00AE0CF3">
        <w:rPr>
          <w:szCs w:val="28"/>
          <w:shd w:val="clear" w:color="auto" w:fill="FFFFFF"/>
        </w:rPr>
        <w:t>5</w:t>
      </w:r>
      <w:r w:rsidRPr="00AE0CF3">
        <w:rPr>
          <w:szCs w:val="28"/>
          <w:shd w:val="clear" w:color="auto" w:fill="FFFFFF"/>
        </w:rPr>
        <w:t>.</w:t>
      </w:r>
    </w:p>
    <w:p w:rsidR="005D5035" w:rsidRPr="00AE0CF3" w:rsidRDefault="00964772" w:rsidP="00BB14B4">
      <w:pPr>
        <w:widowControl w:val="0"/>
        <w:spacing w:before="120" w:after="0" w:line="360" w:lineRule="exact"/>
        <w:ind w:firstLine="720"/>
        <w:jc w:val="both"/>
        <w:rPr>
          <w:rFonts w:eastAsia="Calibri" w:cs="Times New Roman"/>
          <w:i/>
          <w:szCs w:val="28"/>
          <w:u w:val="single"/>
          <w:lang w:val="de-DE"/>
        </w:rPr>
      </w:pPr>
      <w:r w:rsidRPr="00AE0CF3">
        <w:rPr>
          <w:i/>
          <w:u w:val="single"/>
        </w:rPr>
        <w:t>Hồ sơ</w:t>
      </w:r>
      <w:r w:rsidRPr="00AE0CF3">
        <w:rPr>
          <w:u w:val="single"/>
        </w:rPr>
        <w:t xml:space="preserve"> </w:t>
      </w:r>
      <w:r w:rsidRPr="00AE0CF3">
        <w:rPr>
          <w:rFonts w:eastAsia="Calibri" w:cs="Times New Roman"/>
          <w:i/>
          <w:szCs w:val="28"/>
          <w:u w:val="single"/>
          <w:lang w:val="de-DE"/>
        </w:rPr>
        <w:t>gửi kèm theo Tờ trình này các tài liệu gồm:</w:t>
      </w:r>
    </w:p>
    <w:p w:rsidR="005D5035" w:rsidRPr="00AE0CF3" w:rsidRDefault="00964772" w:rsidP="00BB14B4">
      <w:pPr>
        <w:widowControl w:val="0"/>
        <w:spacing w:before="120" w:after="0" w:line="360" w:lineRule="exact"/>
        <w:ind w:firstLine="720"/>
        <w:jc w:val="both"/>
        <w:rPr>
          <w:rFonts w:eastAsia="Calibri" w:cs="Times New Roman"/>
          <w:szCs w:val="28"/>
        </w:rPr>
      </w:pPr>
      <w:r w:rsidRPr="00AE0CF3">
        <w:rPr>
          <w:rFonts w:eastAsia="Calibri" w:cs="Times New Roman"/>
          <w:szCs w:val="28"/>
          <w:lang w:val="de-DE"/>
        </w:rPr>
        <w:t xml:space="preserve">1. </w:t>
      </w:r>
      <w:r w:rsidRPr="00AE0CF3">
        <w:rPr>
          <w:rFonts w:eastAsia="Calibri" w:cs="Times New Roman"/>
          <w:iCs/>
          <w:szCs w:val="28"/>
        </w:rPr>
        <w:t xml:space="preserve">Dự thảo </w:t>
      </w:r>
      <w:r w:rsidRPr="00AE0CF3">
        <w:rPr>
          <w:rFonts w:eastAsia="Calibri" w:cs="Times New Roman"/>
          <w:szCs w:val="28"/>
        </w:rPr>
        <w:t>Nghị quyết</w:t>
      </w:r>
      <w:r w:rsidR="005D5035" w:rsidRPr="00AE0CF3">
        <w:rPr>
          <w:rFonts w:eastAsia="Calibri" w:cs="Times New Roman"/>
          <w:szCs w:val="28"/>
        </w:rPr>
        <w:t xml:space="preserve"> </w:t>
      </w:r>
      <w:r w:rsidR="005D5035" w:rsidRPr="00AE0CF3">
        <w:rPr>
          <w:rFonts w:eastAsia="Times New Roman" w:cs="Times New Roman"/>
          <w:spacing w:val="2"/>
        </w:rPr>
        <w:t>quy định n</w:t>
      </w:r>
      <w:r w:rsidR="005D5035" w:rsidRPr="00AE0CF3">
        <w:rPr>
          <w:rFonts w:cs="Times New Roman"/>
          <w:bCs/>
          <w:spacing w:val="2"/>
          <w:lang w:val="nb-NO"/>
        </w:rPr>
        <w:t>guyên</w:t>
      </w:r>
      <w:r w:rsidR="005D5035" w:rsidRPr="00AE0CF3">
        <w:rPr>
          <w:bCs/>
          <w:spacing w:val="2"/>
          <w:lang w:val="nb-NO"/>
        </w:rPr>
        <w:t xml:space="preserve"> tắc, phạm vi, định mức hỗ trợ và việc sử dụng kinh phí hỗ trợ cho các hoạt động quy định tại Khoản 2, Điều 15 Nghị định số 112/2024/NĐ-CP ngày 11 tháng 9 năm 2024 của Chính phủ trên địa bàn tỉnh Lai Châu.</w:t>
      </w:r>
    </w:p>
    <w:p w:rsidR="005D5035" w:rsidRPr="00AE0CF3" w:rsidRDefault="005D5035" w:rsidP="00BB14B4">
      <w:pPr>
        <w:widowControl w:val="0"/>
        <w:spacing w:before="120" w:after="0" w:line="360" w:lineRule="exact"/>
        <w:ind w:firstLine="720"/>
        <w:jc w:val="both"/>
        <w:rPr>
          <w:rFonts w:eastAsia="Calibri" w:cs="Times New Roman"/>
          <w:szCs w:val="28"/>
        </w:rPr>
      </w:pPr>
      <w:r w:rsidRPr="00AE0CF3">
        <w:rPr>
          <w:rFonts w:eastAsia="Calibri" w:cs="Times New Roman"/>
          <w:spacing w:val="-4"/>
          <w:szCs w:val="28"/>
          <w:lang w:val="de-DE"/>
        </w:rPr>
        <w:t>2. Dự thảo Tờ trình của Ủy ban nhân dân tỉnh;</w:t>
      </w:r>
    </w:p>
    <w:p w:rsidR="008E623C" w:rsidRPr="00AE0CF3" w:rsidRDefault="005D5035" w:rsidP="00BB14B4">
      <w:pPr>
        <w:widowControl w:val="0"/>
        <w:spacing w:before="120" w:after="0" w:line="360" w:lineRule="exact"/>
        <w:ind w:firstLine="720"/>
        <w:jc w:val="both"/>
        <w:rPr>
          <w:rFonts w:eastAsia="Calibri" w:cs="Times New Roman"/>
          <w:spacing w:val="-4"/>
          <w:szCs w:val="28"/>
          <w:lang w:val="de-DE"/>
        </w:rPr>
      </w:pPr>
      <w:r w:rsidRPr="00AE0CF3">
        <w:rPr>
          <w:rFonts w:eastAsia="Calibri" w:cs="Times New Roman"/>
          <w:spacing w:val="-4"/>
          <w:szCs w:val="28"/>
          <w:lang w:val="de-DE"/>
        </w:rPr>
        <w:t xml:space="preserve">4. Báo cáo </w:t>
      </w:r>
      <w:r w:rsidR="008E623C" w:rsidRPr="00AE0CF3">
        <w:rPr>
          <w:rFonts w:eastAsia="Calibri" w:cs="Times New Roman"/>
          <w:spacing w:val="-4"/>
          <w:szCs w:val="28"/>
          <w:lang w:val="de-DE"/>
        </w:rPr>
        <w:t xml:space="preserve">của sơ Nông nghiệp và PTNT về </w:t>
      </w:r>
      <w:r w:rsidRPr="00AE0CF3">
        <w:rPr>
          <w:rFonts w:eastAsia="Calibri" w:cs="Times New Roman"/>
          <w:spacing w:val="-4"/>
          <w:szCs w:val="28"/>
          <w:lang w:val="de-DE"/>
        </w:rPr>
        <w:t xml:space="preserve">tổng hợp, giải trình, tiếp thu ý </w:t>
      </w:r>
      <w:r w:rsidRPr="00AE0CF3">
        <w:rPr>
          <w:rFonts w:eastAsia="Calibri" w:cs="Times New Roman"/>
          <w:spacing w:val="-4"/>
          <w:szCs w:val="28"/>
          <w:lang w:val="de-DE"/>
        </w:rPr>
        <w:lastRenderedPageBreak/>
        <w:t>kiến góp ý của cơ quan, tổ chức;</w:t>
      </w:r>
      <w:r w:rsidR="008E623C" w:rsidRPr="00AE0CF3">
        <w:rPr>
          <w:rFonts w:eastAsia="Calibri" w:cs="Times New Roman"/>
          <w:spacing w:val="-4"/>
          <w:szCs w:val="28"/>
          <w:lang w:val="de-DE"/>
        </w:rPr>
        <w:t xml:space="preserve"> </w:t>
      </w:r>
    </w:p>
    <w:p w:rsidR="005D5035" w:rsidRPr="00AE0CF3" w:rsidRDefault="008E623C" w:rsidP="00BB14B4">
      <w:pPr>
        <w:widowControl w:val="0"/>
        <w:spacing w:before="120" w:after="0" w:line="360" w:lineRule="exact"/>
        <w:ind w:firstLine="720"/>
        <w:jc w:val="both"/>
        <w:rPr>
          <w:rFonts w:eastAsia="Calibri" w:cs="Times New Roman"/>
          <w:spacing w:val="-4"/>
          <w:szCs w:val="28"/>
          <w:lang w:val="de-DE"/>
        </w:rPr>
      </w:pPr>
      <w:r w:rsidRPr="00AE0CF3">
        <w:rPr>
          <w:rFonts w:eastAsia="Calibri" w:cs="Times New Roman"/>
          <w:spacing w:val="-4"/>
          <w:szCs w:val="28"/>
          <w:lang w:val="de-DE"/>
        </w:rPr>
        <w:t>5. Báo cáo của Sở Nông nghiệp và PTNT giải trình các ý kiến thẩm định của Sở Tư pháp</w:t>
      </w:r>
    </w:p>
    <w:p w:rsidR="005D5035" w:rsidRPr="00AE0CF3" w:rsidRDefault="008E623C" w:rsidP="00BB14B4">
      <w:pPr>
        <w:widowControl w:val="0"/>
        <w:spacing w:before="120" w:after="0" w:line="360" w:lineRule="exact"/>
        <w:ind w:firstLine="720"/>
        <w:jc w:val="both"/>
        <w:rPr>
          <w:rFonts w:eastAsia="Calibri" w:cs="Times New Roman"/>
          <w:spacing w:val="-4"/>
          <w:szCs w:val="28"/>
          <w:lang w:val="de-DE"/>
        </w:rPr>
      </w:pPr>
      <w:r w:rsidRPr="00AE0CF3">
        <w:rPr>
          <w:rFonts w:eastAsia="Calibri" w:cs="Times New Roman"/>
          <w:spacing w:val="-4"/>
          <w:szCs w:val="28"/>
          <w:lang w:val="de-DE"/>
        </w:rPr>
        <w:t>6</w:t>
      </w:r>
      <w:r w:rsidR="005D5035" w:rsidRPr="00AE0CF3">
        <w:rPr>
          <w:rFonts w:eastAsia="Calibri" w:cs="Times New Roman"/>
          <w:spacing w:val="-4"/>
          <w:szCs w:val="28"/>
          <w:lang w:val="de-DE"/>
        </w:rPr>
        <w:t>. Báo cáo thẩm định của Sở Tư pháp;</w:t>
      </w:r>
    </w:p>
    <w:p w:rsidR="00964772" w:rsidRPr="00AE0CF3" w:rsidRDefault="005D5035" w:rsidP="008E623C">
      <w:pPr>
        <w:widowControl w:val="0"/>
        <w:spacing w:before="120" w:after="0" w:line="360" w:lineRule="exact"/>
        <w:jc w:val="both"/>
        <w:rPr>
          <w:bCs/>
          <w:spacing w:val="2"/>
          <w:lang w:val="nb-NO"/>
        </w:rPr>
      </w:pPr>
      <w:r w:rsidRPr="00AE0CF3">
        <w:rPr>
          <w:rFonts w:eastAsia="Calibri" w:cs="Times New Roman"/>
          <w:spacing w:val="-4"/>
          <w:szCs w:val="28"/>
          <w:lang w:val="de-DE"/>
        </w:rPr>
        <w:tab/>
      </w:r>
      <w:r w:rsidR="008E623C" w:rsidRPr="00AE0CF3">
        <w:rPr>
          <w:bCs/>
          <w:spacing w:val="2"/>
          <w:lang w:val="nb-NO"/>
        </w:rPr>
        <w:t>Uỷ ban nhân dân tỉnh kính trình Hội đồng nhân dân</w:t>
      </w:r>
      <w:r w:rsidR="006C268A" w:rsidRPr="00AE0CF3">
        <w:rPr>
          <w:bCs/>
          <w:spacing w:val="2"/>
          <w:lang w:val="nb-NO"/>
        </w:rPr>
        <w:t xml:space="preserve"> tỉnh</w:t>
      </w:r>
      <w:r w:rsidR="008E623C" w:rsidRPr="00AE0CF3">
        <w:rPr>
          <w:bCs/>
          <w:spacing w:val="2"/>
          <w:lang w:val="nb-NO"/>
        </w:rPr>
        <w:t xml:space="preserve"> xem xét quyết định, thông qua</w:t>
      </w:r>
      <w:r w:rsidR="006C268A" w:rsidRPr="00AE0CF3">
        <w:rPr>
          <w:bCs/>
          <w:spacing w:val="2"/>
          <w:lang w:val="nb-NO"/>
        </w:rPr>
        <w:t>./</w:t>
      </w:r>
      <w:r w:rsidR="00964772" w:rsidRPr="00AE0CF3">
        <w:rPr>
          <w:spacing w:val="-4"/>
        </w:rPr>
        <w:t>.</w:t>
      </w:r>
      <w:r w:rsidR="00964772" w:rsidRPr="00AE0CF3">
        <w:t xml:space="preserve"> </w:t>
      </w:r>
    </w:p>
    <w:p w:rsidR="00964772" w:rsidRPr="00AE0CF3" w:rsidRDefault="00964772" w:rsidP="00964772">
      <w:pPr>
        <w:spacing w:before="120" w:after="0" w:line="360" w:lineRule="exact"/>
        <w:ind w:firstLine="720"/>
        <w:jc w:val="both"/>
        <w:rPr>
          <w:spacing w:val="-4"/>
        </w:rPr>
      </w:pPr>
    </w:p>
    <w:tbl>
      <w:tblPr>
        <w:tblW w:w="0" w:type="auto"/>
        <w:tblInd w:w="108" w:type="dxa"/>
        <w:tblLook w:val="01E0" w:firstRow="1" w:lastRow="1" w:firstColumn="1" w:lastColumn="1" w:noHBand="0" w:noVBand="0"/>
      </w:tblPr>
      <w:tblGrid>
        <w:gridCol w:w="4111"/>
        <w:gridCol w:w="4961"/>
      </w:tblGrid>
      <w:tr w:rsidR="00AE0CF3" w:rsidRPr="00AE0CF3" w:rsidTr="00891020">
        <w:trPr>
          <w:trHeight w:val="426"/>
        </w:trPr>
        <w:tc>
          <w:tcPr>
            <w:tcW w:w="4111" w:type="dxa"/>
          </w:tcPr>
          <w:p w:rsidR="00964772" w:rsidRPr="00AE0CF3" w:rsidRDefault="00964772" w:rsidP="00891020">
            <w:pPr>
              <w:spacing w:after="0" w:line="240" w:lineRule="auto"/>
              <w:rPr>
                <w:rFonts w:eastAsia="Calibri" w:cs="Times New Roman"/>
                <w:b/>
                <w:bCs/>
                <w:i/>
                <w:iCs/>
                <w:sz w:val="24"/>
                <w:szCs w:val="24"/>
                <w:lang w:val="nl-NL"/>
              </w:rPr>
            </w:pPr>
            <w:r w:rsidRPr="00AE0CF3">
              <w:rPr>
                <w:rFonts w:eastAsia="Calibri" w:cs="Times New Roman"/>
                <w:b/>
                <w:bCs/>
                <w:i/>
                <w:iCs/>
                <w:sz w:val="24"/>
                <w:szCs w:val="24"/>
                <w:lang w:val="nl-NL"/>
              </w:rPr>
              <w:t xml:space="preserve">Nơi nhận: </w:t>
            </w:r>
            <w:r w:rsidRPr="00AE0CF3">
              <w:rPr>
                <w:rFonts w:eastAsia="Calibri" w:cs="Times New Roman"/>
                <w:b/>
                <w:bCs/>
                <w:i/>
                <w:iCs/>
                <w:sz w:val="24"/>
                <w:szCs w:val="24"/>
                <w:lang w:val="nl-NL"/>
              </w:rPr>
              <w:tab/>
            </w:r>
          </w:p>
          <w:p w:rsidR="00964772" w:rsidRPr="00AE0CF3" w:rsidRDefault="00964772" w:rsidP="00891020">
            <w:pPr>
              <w:spacing w:after="0" w:line="240" w:lineRule="auto"/>
              <w:rPr>
                <w:rFonts w:eastAsia="Calibri" w:cs="Times New Roman"/>
                <w:bCs/>
                <w:iCs/>
                <w:sz w:val="24"/>
                <w:szCs w:val="24"/>
                <w:lang w:val="nl-NL"/>
              </w:rPr>
            </w:pPr>
            <w:r w:rsidRPr="00AE0CF3">
              <w:rPr>
                <w:rFonts w:eastAsia="Calibri" w:cs="Times New Roman"/>
                <w:bCs/>
                <w:iCs/>
                <w:sz w:val="24"/>
                <w:szCs w:val="24"/>
                <w:lang w:val="nl-NL"/>
              </w:rPr>
              <w:t>- Như trên;</w:t>
            </w:r>
            <w:r w:rsidRPr="00AE0CF3">
              <w:rPr>
                <w:rFonts w:eastAsia="Calibri" w:cs="Times New Roman"/>
                <w:bCs/>
                <w:iCs/>
                <w:sz w:val="24"/>
                <w:szCs w:val="24"/>
                <w:lang w:val="nl-NL"/>
              </w:rPr>
              <w:tab/>
            </w:r>
            <w:r w:rsidRPr="00AE0CF3">
              <w:rPr>
                <w:rFonts w:eastAsia="Calibri" w:cs="Times New Roman"/>
                <w:bCs/>
                <w:iCs/>
                <w:sz w:val="24"/>
                <w:szCs w:val="24"/>
                <w:lang w:val="nl-NL"/>
              </w:rPr>
              <w:tab/>
            </w:r>
            <w:r w:rsidRPr="00AE0CF3">
              <w:rPr>
                <w:rFonts w:eastAsia="Calibri" w:cs="Times New Roman"/>
                <w:bCs/>
                <w:iCs/>
                <w:sz w:val="24"/>
                <w:szCs w:val="24"/>
                <w:lang w:val="nl-NL"/>
              </w:rPr>
              <w:tab/>
            </w:r>
          </w:p>
          <w:p w:rsidR="00964772" w:rsidRPr="00AE0CF3" w:rsidRDefault="00964772" w:rsidP="00891020">
            <w:pPr>
              <w:spacing w:after="0" w:line="240" w:lineRule="auto"/>
              <w:jc w:val="both"/>
              <w:rPr>
                <w:rFonts w:eastAsia="Calibri" w:cs="Times New Roman"/>
                <w:sz w:val="22"/>
              </w:rPr>
            </w:pPr>
            <w:r w:rsidRPr="00AE0CF3">
              <w:rPr>
                <w:rFonts w:eastAsia="Calibri" w:cs="Times New Roman"/>
                <w:sz w:val="22"/>
              </w:rPr>
              <w:t>- Thường trực HĐND tỉnh;</w:t>
            </w:r>
          </w:p>
          <w:p w:rsidR="00964772" w:rsidRPr="00AE0CF3" w:rsidRDefault="00964772" w:rsidP="00891020">
            <w:pPr>
              <w:spacing w:after="0" w:line="240" w:lineRule="auto"/>
              <w:jc w:val="both"/>
              <w:rPr>
                <w:rFonts w:eastAsia="Calibri" w:cs="Times New Roman"/>
                <w:sz w:val="22"/>
              </w:rPr>
            </w:pPr>
            <w:r w:rsidRPr="00AE0CF3">
              <w:rPr>
                <w:rFonts w:eastAsia="Calibri" w:cs="Times New Roman"/>
                <w:sz w:val="22"/>
              </w:rPr>
              <w:t>- Chủ tịch, các Phó Chủ tịch UBND tỉnh;</w:t>
            </w:r>
          </w:p>
          <w:p w:rsidR="00964772" w:rsidRPr="00AE0CF3" w:rsidRDefault="00964772" w:rsidP="00891020">
            <w:pPr>
              <w:spacing w:after="0" w:line="240" w:lineRule="auto"/>
              <w:rPr>
                <w:rFonts w:eastAsia="Calibri" w:cs="Times New Roman"/>
                <w:i/>
                <w:iCs/>
                <w:sz w:val="24"/>
                <w:szCs w:val="24"/>
                <w:lang w:val="nl-NL"/>
              </w:rPr>
            </w:pPr>
            <w:r w:rsidRPr="00AE0CF3">
              <w:rPr>
                <w:rFonts w:eastAsia="Calibri" w:cs="Times New Roman"/>
                <w:sz w:val="22"/>
              </w:rPr>
              <w:t>- Lưu: VT.</w:t>
            </w:r>
          </w:p>
        </w:tc>
        <w:tc>
          <w:tcPr>
            <w:tcW w:w="4961" w:type="dxa"/>
          </w:tcPr>
          <w:p w:rsidR="00964772" w:rsidRPr="00AE0CF3" w:rsidRDefault="00964772" w:rsidP="00891020">
            <w:pPr>
              <w:spacing w:after="0" w:line="240" w:lineRule="auto"/>
              <w:jc w:val="center"/>
              <w:rPr>
                <w:rFonts w:eastAsia="Calibri" w:cs="Times New Roman"/>
                <w:b/>
                <w:bCs/>
                <w:szCs w:val="28"/>
                <w:lang w:val="nb-NO"/>
              </w:rPr>
            </w:pPr>
            <w:r w:rsidRPr="00AE0CF3">
              <w:rPr>
                <w:rFonts w:eastAsia="Calibri" w:cs="Times New Roman"/>
                <w:b/>
                <w:bCs/>
                <w:szCs w:val="28"/>
                <w:lang w:val="nb-NO"/>
              </w:rPr>
              <w:t>TM. ỦY BAN NHÂN DÂN</w:t>
            </w:r>
          </w:p>
          <w:p w:rsidR="00964772" w:rsidRPr="00AE0CF3" w:rsidRDefault="00964772" w:rsidP="00891020">
            <w:pPr>
              <w:spacing w:after="0" w:line="240" w:lineRule="auto"/>
              <w:jc w:val="center"/>
              <w:rPr>
                <w:rFonts w:eastAsia="Calibri" w:cs="Times New Roman"/>
                <w:b/>
                <w:bCs/>
                <w:szCs w:val="28"/>
                <w:lang w:val="nb-NO"/>
              </w:rPr>
            </w:pPr>
            <w:r w:rsidRPr="00AE0CF3">
              <w:rPr>
                <w:rFonts w:eastAsia="Calibri" w:cs="Times New Roman"/>
                <w:b/>
                <w:bCs/>
                <w:szCs w:val="28"/>
                <w:lang w:val="nb-NO"/>
              </w:rPr>
              <w:t>CHỦ TỊCH</w:t>
            </w:r>
          </w:p>
          <w:p w:rsidR="00964772" w:rsidRPr="00AE0CF3" w:rsidRDefault="00964772" w:rsidP="00891020">
            <w:pPr>
              <w:spacing w:after="0" w:line="240" w:lineRule="auto"/>
              <w:jc w:val="center"/>
              <w:rPr>
                <w:rFonts w:eastAsia="Calibri" w:cs="Times New Roman"/>
                <w:b/>
                <w:bCs/>
                <w:szCs w:val="28"/>
                <w:lang w:val="nb-NO"/>
              </w:rPr>
            </w:pPr>
          </w:p>
          <w:p w:rsidR="00964772" w:rsidRPr="00AE0CF3" w:rsidRDefault="00964772" w:rsidP="00891020">
            <w:pPr>
              <w:spacing w:after="0" w:line="240" w:lineRule="auto"/>
              <w:jc w:val="center"/>
              <w:rPr>
                <w:rFonts w:eastAsia="Calibri" w:cs="Times New Roman"/>
                <w:b/>
                <w:bCs/>
                <w:szCs w:val="28"/>
                <w:lang w:val="nb-NO"/>
              </w:rPr>
            </w:pPr>
          </w:p>
          <w:p w:rsidR="00964772" w:rsidRPr="00AE0CF3" w:rsidRDefault="00964772" w:rsidP="00891020">
            <w:pPr>
              <w:spacing w:after="0" w:line="240" w:lineRule="auto"/>
              <w:jc w:val="center"/>
              <w:rPr>
                <w:rFonts w:eastAsia="Calibri" w:cs="Times New Roman"/>
                <w:b/>
                <w:bCs/>
                <w:szCs w:val="28"/>
                <w:lang w:val="nb-NO"/>
              </w:rPr>
            </w:pPr>
          </w:p>
          <w:p w:rsidR="00964772" w:rsidRPr="00AE0CF3" w:rsidRDefault="00964772" w:rsidP="00891020">
            <w:pPr>
              <w:spacing w:after="0" w:line="240" w:lineRule="auto"/>
              <w:jc w:val="center"/>
              <w:rPr>
                <w:rFonts w:eastAsia="Calibri" w:cs="Times New Roman"/>
                <w:b/>
                <w:bCs/>
                <w:szCs w:val="28"/>
                <w:lang w:val="nb-NO"/>
              </w:rPr>
            </w:pPr>
          </w:p>
          <w:p w:rsidR="00E05060" w:rsidRPr="00AE0CF3" w:rsidRDefault="00E05060" w:rsidP="00891020">
            <w:pPr>
              <w:spacing w:after="0" w:line="240" w:lineRule="auto"/>
              <w:jc w:val="center"/>
              <w:rPr>
                <w:rFonts w:eastAsia="Calibri" w:cs="Times New Roman"/>
                <w:b/>
                <w:bCs/>
                <w:szCs w:val="28"/>
                <w:lang w:val="nb-NO"/>
              </w:rPr>
            </w:pPr>
          </w:p>
          <w:p w:rsidR="00964772" w:rsidRPr="00AE0CF3" w:rsidRDefault="00964772" w:rsidP="00891020">
            <w:pPr>
              <w:spacing w:after="0" w:line="240" w:lineRule="auto"/>
              <w:jc w:val="center"/>
              <w:rPr>
                <w:rFonts w:eastAsia="Calibri" w:cs="Times New Roman"/>
                <w:b/>
                <w:bCs/>
                <w:szCs w:val="28"/>
                <w:lang w:val="nb-NO"/>
              </w:rPr>
            </w:pPr>
          </w:p>
          <w:p w:rsidR="00964772" w:rsidRPr="00AE0CF3" w:rsidRDefault="006C268A" w:rsidP="00891020">
            <w:pPr>
              <w:spacing w:after="0" w:line="240" w:lineRule="auto"/>
              <w:jc w:val="center"/>
              <w:rPr>
                <w:rFonts w:eastAsia="Calibri" w:cs="Times New Roman"/>
                <w:b/>
                <w:bCs/>
                <w:szCs w:val="28"/>
                <w:lang w:val="nb-NO"/>
              </w:rPr>
            </w:pPr>
            <w:r w:rsidRPr="00AE0CF3">
              <w:rPr>
                <w:rFonts w:eastAsia="Calibri" w:cs="Times New Roman"/>
                <w:b/>
                <w:bCs/>
                <w:szCs w:val="28"/>
                <w:lang w:val="nb-NO"/>
              </w:rPr>
              <w:t>L</w:t>
            </w:r>
            <w:r w:rsidR="00307E38" w:rsidRPr="00AE0CF3">
              <w:rPr>
                <w:rFonts w:eastAsia="Calibri" w:cs="Times New Roman"/>
                <w:b/>
                <w:bCs/>
                <w:szCs w:val="28"/>
                <w:lang w:val="nb-NO"/>
              </w:rPr>
              <w:t>ê</w:t>
            </w:r>
            <w:r w:rsidRPr="00AE0CF3">
              <w:rPr>
                <w:rFonts w:eastAsia="Calibri" w:cs="Times New Roman"/>
                <w:b/>
                <w:bCs/>
                <w:szCs w:val="28"/>
                <w:lang w:val="nb-NO"/>
              </w:rPr>
              <w:t xml:space="preserve"> Văn Lương</w:t>
            </w:r>
          </w:p>
        </w:tc>
      </w:tr>
    </w:tbl>
    <w:p w:rsidR="00964772" w:rsidRPr="00AE0CF3" w:rsidRDefault="00964772" w:rsidP="00964772">
      <w:pPr>
        <w:tabs>
          <w:tab w:val="left" w:pos="1087"/>
        </w:tabs>
      </w:pPr>
    </w:p>
    <w:p w:rsidR="0051692B" w:rsidRPr="00AE0CF3" w:rsidRDefault="0051692B"/>
    <w:sectPr w:rsidR="0051692B" w:rsidRPr="00AE0CF3" w:rsidSect="00717FEB">
      <w:headerReference w:type="default" r:id="rId10"/>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906" w:rsidRDefault="00EB1906" w:rsidP="00717FEB">
      <w:pPr>
        <w:spacing w:after="0" w:line="240" w:lineRule="auto"/>
      </w:pPr>
      <w:r>
        <w:separator/>
      </w:r>
    </w:p>
  </w:endnote>
  <w:endnote w:type="continuationSeparator" w:id="0">
    <w:p w:rsidR="00EB1906" w:rsidRDefault="00EB1906" w:rsidP="00717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Times New Roman Bold">
    <w:panose1 w:val="00000000000000000000"/>
    <w:charset w:val="00"/>
    <w:family w:val="roman"/>
    <w:notTrueType/>
    <w:pitch w:val="default"/>
  </w:font>
  <w:font w:name="Times New Roman Italic">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906" w:rsidRDefault="00EB1906" w:rsidP="00717FEB">
      <w:pPr>
        <w:spacing w:after="0" w:line="240" w:lineRule="auto"/>
      </w:pPr>
      <w:r>
        <w:separator/>
      </w:r>
    </w:p>
  </w:footnote>
  <w:footnote w:type="continuationSeparator" w:id="0">
    <w:p w:rsidR="00EB1906" w:rsidRDefault="00EB1906" w:rsidP="00717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328954"/>
      <w:docPartObj>
        <w:docPartGallery w:val="Page Numbers (Top of Page)"/>
        <w:docPartUnique/>
      </w:docPartObj>
    </w:sdtPr>
    <w:sdtEndPr>
      <w:rPr>
        <w:noProof/>
      </w:rPr>
    </w:sdtEndPr>
    <w:sdtContent>
      <w:p w:rsidR="00717FEB" w:rsidRDefault="00717FEB">
        <w:pPr>
          <w:pStyle w:val="Header"/>
          <w:jc w:val="center"/>
        </w:pPr>
        <w:r>
          <w:fldChar w:fldCharType="begin"/>
        </w:r>
        <w:r>
          <w:instrText xml:space="preserve"> PAGE   \* MERGEFORMAT </w:instrText>
        </w:r>
        <w:r>
          <w:fldChar w:fldCharType="separate"/>
        </w:r>
        <w:r w:rsidR="00D26670">
          <w:rPr>
            <w:noProof/>
          </w:rPr>
          <w:t>7</w:t>
        </w:r>
        <w:r>
          <w:rPr>
            <w:noProof/>
          </w:rPr>
          <w:fldChar w:fldCharType="end"/>
        </w:r>
      </w:p>
    </w:sdtContent>
  </w:sdt>
  <w:p w:rsidR="00717FEB" w:rsidRDefault="00717F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D4693"/>
    <w:multiLevelType w:val="hybridMultilevel"/>
    <w:tmpl w:val="3D7AF40E"/>
    <w:lvl w:ilvl="0" w:tplc="627C8F5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772"/>
    <w:rsid w:val="00061950"/>
    <w:rsid w:val="00075AD8"/>
    <w:rsid w:val="00076EAE"/>
    <w:rsid w:val="00091A67"/>
    <w:rsid w:val="000A084C"/>
    <w:rsid w:val="000B1448"/>
    <w:rsid w:val="000C741F"/>
    <w:rsid w:val="000E287D"/>
    <w:rsid w:val="00130883"/>
    <w:rsid w:val="00173688"/>
    <w:rsid w:val="001B302C"/>
    <w:rsid w:val="001E277C"/>
    <w:rsid w:val="002109AC"/>
    <w:rsid w:val="00220122"/>
    <w:rsid w:val="0024161D"/>
    <w:rsid w:val="002600BC"/>
    <w:rsid w:val="0026456C"/>
    <w:rsid w:val="00272915"/>
    <w:rsid w:val="002A1163"/>
    <w:rsid w:val="002A2979"/>
    <w:rsid w:val="002C0596"/>
    <w:rsid w:val="002C7570"/>
    <w:rsid w:val="002D2023"/>
    <w:rsid w:val="002D296D"/>
    <w:rsid w:val="002E0025"/>
    <w:rsid w:val="00307E38"/>
    <w:rsid w:val="00320B8D"/>
    <w:rsid w:val="0033223F"/>
    <w:rsid w:val="003346EC"/>
    <w:rsid w:val="00354B59"/>
    <w:rsid w:val="00363FA4"/>
    <w:rsid w:val="003706AE"/>
    <w:rsid w:val="00397B6D"/>
    <w:rsid w:val="003B30EF"/>
    <w:rsid w:val="003B6667"/>
    <w:rsid w:val="003D5D50"/>
    <w:rsid w:val="003E5457"/>
    <w:rsid w:val="00431273"/>
    <w:rsid w:val="00434500"/>
    <w:rsid w:val="0043458D"/>
    <w:rsid w:val="004425F4"/>
    <w:rsid w:val="00465C32"/>
    <w:rsid w:val="00485F3A"/>
    <w:rsid w:val="004B3D25"/>
    <w:rsid w:val="004C28CB"/>
    <w:rsid w:val="004C475B"/>
    <w:rsid w:val="004C49A4"/>
    <w:rsid w:val="004C5053"/>
    <w:rsid w:val="004D1A98"/>
    <w:rsid w:val="0051692B"/>
    <w:rsid w:val="0051734D"/>
    <w:rsid w:val="00523E42"/>
    <w:rsid w:val="0052420B"/>
    <w:rsid w:val="00540640"/>
    <w:rsid w:val="00553FBB"/>
    <w:rsid w:val="005619D8"/>
    <w:rsid w:val="005738D7"/>
    <w:rsid w:val="00575302"/>
    <w:rsid w:val="00584D4F"/>
    <w:rsid w:val="00586AC6"/>
    <w:rsid w:val="005979FB"/>
    <w:rsid w:val="005B2C3C"/>
    <w:rsid w:val="005C7213"/>
    <w:rsid w:val="005D5035"/>
    <w:rsid w:val="005F7D6E"/>
    <w:rsid w:val="00600E05"/>
    <w:rsid w:val="006127F9"/>
    <w:rsid w:val="0063700F"/>
    <w:rsid w:val="006445AA"/>
    <w:rsid w:val="00651333"/>
    <w:rsid w:val="00653FFE"/>
    <w:rsid w:val="006566F6"/>
    <w:rsid w:val="00682D77"/>
    <w:rsid w:val="00694262"/>
    <w:rsid w:val="006A0F08"/>
    <w:rsid w:val="006A79E6"/>
    <w:rsid w:val="006C268A"/>
    <w:rsid w:val="006C4618"/>
    <w:rsid w:val="006E270F"/>
    <w:rsid w:val="007014D9"/>
    <w:rsid w:val="00717FEB"/>
    <w:rsid w:val="007419B8"/>
    <w:rsid w:val="00746602"/>
    <w:rsid w:val="00756F9A"/>
    <w:rsid w:val="00770D06"/>
    <w:rsid w:val="0077261A"/>
    <w:rsid w:val="0077576C"/>
    <w:rsid w:val="00775B33"/>
    <w:rsid w:val="0079505E"/>
    <w:rsid w:val="007D628A"/>
    <w:rsid w:val="007E6559"/>
    <w:rsid w:val="008516DE"/>
    <w:rsid w:val="00852820"/>
    <w:rsid w:val="0089724A"/>
    <w:rsid w:val="008E52CC"/>
    <w:rsid w:val="008E623C"/>
    <w:rsid w:val="00921351"/>
    <w:rsid w:val="009408FF"/>
    <w:rsid w:val="00960813"/>
    <w:rsid w:val="00964772"/>
    <w:rsid w:val="00993DDC"/>
    <w:rsid w:val="009951E9"/>
    <w:rsid w:val="009C6EB4"/>
    <w:rsid w:val="009F7C5E"/>
    <w:rsid w:val="00A00774"/>
    <w:rsid w:val="00A42BC8"/>
    <w:rsid w:val="00A470C8"/>
    <w:rsid w:val="00A70C3B"/>
    <w:rsid w:val="00AA7A65"/>
    <w:rsid w:val="00AE0CF3"/>
    <w:rsid w:val="00AF6F5B"/>
    <w:rsid w:val="00B01E15"/>
    <w:rsid w:val="00B03948"/>
    <w:rsid w:val="00B04CB2"/>
    <w:rsid w:val="00B11EE4"/>
    <w:rsid w:val="00B22361"/>
    <w:rsid w:val="00B41522"/>
    <w:rsid w:val="00B45FA2"/>
    <w:rsid w:val="00B702B6"/>
    <w:rsid w:val="00B838E3"/>
    <w:rsid w:val="00B90548"/>
    <w:rsid w:val="00B97A83"/>
    <w:rsid w:val="00BB14B4"/>
    <w:rsid w:val="00BB55C6"/>
    <w:rsid w:val="00BB6BD9"/>
    <w:rsid w:val="00BC7ECE"/>
    <w:rsid w:val="00BF34FE"/>
    <w:rsid w:val="00BF48B2"/>
    <w:rsid w:val="00C116B9"/>
    <w:rsid w:val="00C246E9"/>
    <w:rsid w:val="00C26715"/>
    <w:rsid w:val="00C35220"/>
    <w:rsid w:val="00C43933"/>
    <w:rsid w:val="00C91EC0"/>
    <w:rsid w:val="00C96DCE"/>
    <w:rsid w:val="00CA312A"/>
    <w:rsid w:val="00CC7F89"/>
    <w:rsid w:val="00D150D2"/>
    <w:rsid w:val="00D26670"/>
    <w:rsid w:val="00D549AE"/>
    <w:rsid w:val="00D829B4"/>
    <w:rsid w:val="00D82A7B"/>
    <w:rsid w:val="00D92009"/>
    <w:rsid w:val="00DF0DFC"/>
    <w:rsid w:val="00E05060"/>
    <w:rsid w:val="00E64177"/>
    <w:rsid w:val="00E75F0B"/>
    <w:rsid w:val="00EB1906"/>
    <w:rsid w:val="00EB43B3"/>
    <w:rsid w:val="00ED39E7"/>
    <w:rsid w:val="00ED42C5"/>
    <w:rsid w:val="00ED7A1F"/>
    <w:rsid w:val="00F00632"/>
    <w:rsid w:val="00F22422"/>
    <w:rsid w:val="00F26F06"/>
    <w:rsid w:val="00F37DA2"/>
    <w:rsid w:val="00F452F0"/>
    <w:rsid w:val="00F67D1B"/>
    <w:rsid w:val="00F763E4"/>
    <w:rsid w:val="00F82C3F"/>
    <w:rsid w:val="00FB3716"/>
    <w:rsid w:val="00FC6161"/>
    <w:rsid w:val="00FF7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7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4772"/>
    <w:rPr>
      <w:color w:val="0000FF" w:themeColor="hyperlink"/>
      <w:u w:val="single"/>
    </w:rPr>
  </w:style>
  <w:style w:type="paragraph" w:styleId="NormalWeb">
    <w:name w:val="Normal (Web)"/>
    <w:basedOn w:val="Normal"/>
    <w:uiPriority w:val="99"/>
    <w:unhideWhenUsed/>
    <w:rsid w:val="00964772"/>
    <w:pPr>
      <w:spacing w:before="100" w:beforeAutospacing="1" w:after="100" w:afterAutospacing="1" w:line="240" w:lineRule="auto"/>
    </w:pPr>
    <w:rPr>
      <w:rFonts w:eastAsia="Times New Roman" w:cs="Times New Roman"/>
      <w:sz w:val="24"/>
      <w:szCs w:val="24"/>
    </w:rPr>
  </w:style>
  <w:style w:type="paragraph" w:styleId="ListParagraph">
    <w:name w:val="List Paragraph"/>
    <w:basedOn w:val="Normal"/>
    <w:uiPriority w:val="34"/>
    <w:qFormat/>
    <w:rsid w:val="00964772"/>
    <w:pPr>
      <w:ind w:left="720"/>
      <w:contextualSpacing/>
    </w:pPr>
  </w:style>
  <w:style w:type="paragraph" w:styleId="BodyTextIndent">
    <w:name w:val="Body Text Indent"/>
    <w:basedOn w:val="Normal"/>
    <w:link w:val="BodyTextIndentChar"/>
    <w:rsid w:val="007419B8"/>
    <w:pPr>
      <w:spacing w:after="0" w:line="240" w:lineRule="auto"/>
      <w:ind w:firstLine="720"/>
      <w:jc w:val="both"/>
    </w:pPr>
    <w:rPr>
      <w:rFonts w:ascii=".VnTime" w:eastAsia="Times New Roman" w:hAnsi=".VnTime" w:cs="Times New Roman"/>
      <w:szCs w:val="20"/>
      <w:lang w:eastAsia="vi-VN"/>
    </w:rPr>
  </w:style>
  <w:style w:type="character" w:customStyle="1" w:styleId="BodyTextIndentChar">
    <w:name w:val="Body Text Indent Char"/>
    <w:basedOn w:val="DefaultParagraphFont"/>
    <w:link w:val="BodyTextIndent"/>
    <w:rsid w:val="007419B8"/>
    <w:rPr>
      <w:rFonts w:ascii=".VnTime" w:eastAsia="Times New Roman" w:hAnsi=".VnTime" w:cs="Times New Roman"/>
      <w:szCs w:val="20"/>
      <w:lang w:eastAsia="vi-VN"/>
    </w:rPr>
  </w:style>
  <w:style w:type="character" w:customStyle="1" w:styleId="fontstyle01">
    <w:name w:val="fontstyle01"/>
    <w:basedOn w:val="DefaultParagraphFont"/>
    <w:rsid w:val="004B3D25"/>
    <w:rPr>
      <w:rFonts w:ascii="Times New Roman" w:hAnsi="Times New Roman" w:cs="Times New Roman" w:hint="default"/>
      <w:b w:val="0"/>
      <w:bCs w:val="0"/>
      <w:i/>
      <w:iCs/>
      <w:color w:val="000000"/>
      <w:sz w:val="28"/>
      <w:szCs w:val="28"/>
    </w:rPr>
  </w:style>
  <w:style w:type="paragraph" w:styleId="Header">
    <w:name w:val="header"/>
    <w:basedOn w:val="Normal"/>
    <w:link w:val="HeaderChar"/>
    <w:uiPriority w:val="99"/>
    <w:unhideWhenUsed/>
    <w:rsid w:val="00717F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7FEB"/>
  </w:style>
  <w:style w:type="paragraph" w:styleId="Footer">
    <w:name w:val="footer"/>
    <w:basedOn w:val="Normal"/>
    <w:link w:val="FooterChar"/>
    <w:uiPriority w:val="99"/>
    <w:unhideWhenUsed/>
    <w:rsid w:val="00717F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7F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7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4772"/>
    <w:rPr>
      <w:color w:val="0000FF" w:themeColor="hyperlink"/>
      <w:u w:val="single"/>
    </w:rPr>
  </w:style>
  <w:style w:type="paragraph" w:styleId="NormalWeb">
    <w:name w:val="Normal (Web)"/>
    <w:basedOn w:val="Normal"/>
    <w:uiPriority w:val="99"/>
    <w:unhideWhenUsed/>
    <w:rsid w:val="00964772"/>
    <w:pPr>
      <w:spacing w:before="100" w:beforeAutospacing="1" w:after="100" w:afterAutospacing="1" w:line="240" w:lineRule="auto"/>
    </w:pPr>
    <w:rPr>
      <w:rFonts w:eastAsia="Times New Roman" w:cs="Times New Roman"/>
      <w:sz w:val="24"/>
      <w:szCs w:val="24"/>
    </w:rPr>
  </w:style>
  <w:style w:type="paragraph" w:styleId="ListParagraph">
    <w:name w:val="List Paragraph"/>
    <w:basedOn w:val="Normal"/>
    <w:uiPriority w:val="34"/>
    <w:qFormat/>
    <w:rsid w:val="00964772"/>
    <w:pPr>
      <w:ind w:left="720"/>
      <w:contextualSpacing/>
    </w:pPr>
  </w:style>
  <w:style w:type="paragraph" w:styleId="BodyTextIndent">
    <w:name w:val="Body Text Indent"/>
    <w:basedOn w:val="Normal"/>
    <w:link w:val="BodyTextIndentChar"/>
    <w:rsid w:val="007419B8"/>
    <w:pPr>
      <w:spacing w:after="0" w:line="240" w:lineRule="auto"/>
      <w:ind w:firstLine="720"/>
      <w:jc w:val="both"/>
    </w:pPr>
    <w:rPr>
      <w:rFonts w:ascii=".VnTime" w:eastAsia="Times New Roman" w:hAnsi=".VnTime" w:cs="Times New Roman"/>
      <w:szCs w:val="20"/>
      <w:lang w:eastAsia="vi-VN"/>
    </w:rPr>
  </w:style>
  <w:style w:type="character" w:customStyle="1" w:styleId="BodyTextIndentChar">
    <w:name w:val="Body Text Indent Char"/>
    <w:basedOn w:val="DefaultParagraphFont"/>
    <w:link w:val="BodyTextIndent"/>
    <w:rsid w:val="007419B8"/>
    <w:rPr>
      <w:rFonts w:ascii=".VnTime" w:eastAsia="Times New Roman" w:hAnsi=".VnTime" w:cs="Times New Roman"/>
      <w:szCs w:val="20"/>
      <w:lang w:eastAsia="vi-VN"/>
    </w:rPr>
  </w:style>
  <w:style w:type="character" w:customStyle="1" w:styleId="fontstyle01">
    <w:name w:val="fontstyle01"/>
    <w:basedOn w:val="DefaultParagraphFont"/>
    <w:rsid w:val="004B3D25"/>
    <w:rPr>
      <w:rFonts w:ascii="Times New Roman" w:hAnsi="Times New Roman" w:cs="Times New Roman" w:hint="default"/>
      <w:b w:val="0"/>
      <w:bCs w:val="0"/>
      <w:i/>
      <w:iCs/>
      <w:color w:val="000000"/>
      <w:sz w:val="28"/>
      <w:szCs w:val="28"/>
    </w:rPr>
  </w:style>
  <w:style w:type="paragraph" w:styleId="Header">
    <w:name w:val="header"/>
    <w:basedOn w:val="Normal"/>
    <w:link w:val="HeaderChar"/>
    <w:uiPriority w:val="99"/>
    <w:unhideWhenUsed/>
    <w:rsid w:val="00717F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7FEB"/>
  </w:style>
  <w:style w:type="paragraph" w:styleId="Footer">
    <w:name w:val="footer"/>
    <w:basedOn w:val="Normal"/>
    <w:link w:val="FooterChar"/>
    <w:uiPriority w:val="99"/>
    <w:unhideWhenUsed/>
    <w:rsid w:val="00717F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onnptnt.laichau.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FE93F-5D4F-43F7-AC67-9484921F0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2135</Words>
  <Characters>12172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 LC</dc:creator>
  <cp:lastModifiedBy>Administrator</cp:lastModifiedBy>
  <cp:revision>12</cp:revision>
  <dcterms:created xsi:type="dcterms:W3CDTF">2025-02-09T08:51:00Z</dcterms:created>
  <dcterms:modified xsi:type="dcterms:W3CDTF">2025-02-09T09:14:00Z</dcterms:modified>
</cp:coreProperties>
</file>